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D4" w:rsidRPr="00E852D4" w:rsidRDefault="00E852D4" w:rsidP="00E852D4">
      <w:pPr>
        <w:spacing w:line="360" w:lineRule="auto"/>
        <w:rPr>
          <w:rFonts w:ascii="NewsGoth" w:hAnsi="NewsGoth" w:cs="Arial"/>
          <w:b/>
          <w:sz w:val="28"/>
          <w:szCs w:val="28"/>
        </w:rPr>
      </w:pPr>
      <w:bookmarkStart w:id="0" w:name="_GoBack"/>
      <w:bookmarkEnd w:id="0"/>
    </w:p>
    <w:p w:rsidR="00A879BF" w:rsidRPr="00E852D4" w:rsidRDefault="00A879BF" w:rsidP="00A879BF">
      <w:pPr>
        <w:spacing w:line="360" w:lineRule="auto"/>
        <w:jc w:val="center"/>
        <w:rPr>
          <w:rFonts w:ascii="NewsGoth" w:hAnsi="NewsGoth" w:cs="Arial"/>
          <w:b/>
          <w:sz w:val="28"/>
          <w:szCs w:val="28"/>
        </w:rPr>
      </w:pPr>
      <w:r w:rsidRPr="00E852D4">
        <w:rPr>
          <w:rFonts w:ascii="NewsGoth" w:hAnsi="NewsGoth" w:cs="Arial"/>
          <w:b/>
          <w:sz w:val="28"/>
          <w:szCs w:val="28"/>
        </w:rPr>
        <w:t>Protocolo de Colaboração</w:t>
      </w:r>
    </w:p>
    <w:p w:rsidR="0011366C" w:rsidRPr="00E852D4" w:rsidRDefault="00F309F6" w:rsidP="0011366C">
      <w:pPr>
        <w:spacing w:line="360" w:lineRule="auto"/>
        <w:jc w:val="center"/>
        <w:rPr>
          <w:rFonts w:ascii="NewsGoth" w:hAnsi="NewsGoth" w:cs="Arial"/>
        </w:rPr>
      </w:pPr>
      <w:r w:rsidRPr="00E852D4">
        <w:rPr>
          <w:rFonts w:ascii="NewsGoth" w:hAnsi="NewsGoth" w:cs="Arial"/>
        </w:rPr>
        <w:t xml:space="preserve">Universidade do Minho/ ICS/ CITCEM - </w:t>
      </w:r>
      <w:r w:rsidR="0011366C" w:rsidRPr="00E852D4">
        <w:rPr>
          <w:rFonts w:ascii="NewsGoth" w:hAnsi="NewsGoth" w:cs="Arial"/>
        </w:rPr>
        <w:t>20</w:t>
      </w:r>
      <w:r w:rsidR="00E40EA6" w:rsidRPr="00E852D4">
        <w:rPr>
          <w:rFonts w:ascii="NewsGoth" w:hAnsi="NewsGoth" w:cs="Arial"/>
        </w:rPr>
        <w:t>1</w:t>
      </w:r>
      <w:r w:rsidRPr="00E852D4">
        <w:rPr>
          <w:rFonts w:ascii="NewsGoth" w:hAnsi="NewsGoth" w:cs="Arial"/>
        </w:rPr>
        <w:t>2</w:t>
      </w:r>
      <w:r w:rsidR="0011366C" w:rsidRPr="00E852D4">
        <w:rPr>
          <w:rFonts w:ascii="NewsGoth" w:hAnsi="NewsGoth" w:cs="Arial"/>
        </w:rPr>
        <w:t>-</w:t>
      </w:r>
      <w:r w:rsidR="00045A7E" w:rsidRPr="00E852D4">
        <w:rPr>
          <w:rFonts w:ascii="NewsGoth" w:hAnsi="NewsGoth" w:cs="Arial"/>
        </w:rPr>
        <w:t>0</w:t>
      </w:r>
      <w:r w:rsidRPr="00E852D4">
        <w:rPr>
          <w:rFonts w:ascii="NewsGoth" w:hAnsi="NewsGoth" w:cs="Arial"/>
        </w:rPr>
        <w:t>6</w:t>
      </w:r>
      <w:r w:rsidR="00045A7E" w:rsidRPr="00E852D4">
        <w:rPr>
          <w:rFonts w:ascii="NewsGoth" w:hAnsi="NewsGoth" w:cs="Arial"/>
        </w:rPr>
        <w:t>-</w:t>
      </w:r>
      <w:r w:rsidRPr="00E852D4">
        <w:rPr>
          <w:rFonts w:ascii="NewsGoth" w:hAnsi="NewsGoth" w:cs="Arial"/>
        </w:rPr>
        <w:t>13</w:t>
      </w:r>
    </w:p>
    <w:p w:rsidR="00E40EA6" w:rsidRPr="00E852D4" w:rsidRDefault="00E40EA6" w:rsidP="0014767B">
      <w:pPr>
        <w:spacing w:line="360" w:lineRule="auto"/>
        <w:jc w:val="both"/>
        <w:rPr>
          <w:rFonts w:ascii="NewsGoth" w:hAnsi="NewsGoth" w:cs="Arial"/>
          <w:b/>
          <w:sz w:val="20"/>
          <w:szCs w:val="20"/>
        </w:rPr>
      </w:pPr>
    </w:p>
    <w:p w:rsidR="00C633B1" w:rsidRDefault="0014767B" w:rsidP="0014767B">
      <w:pPr>
        <w:spacing w:line="360" w:lineRule="auto"/>
        <w:jc w:val="both"/>
        <w:rPr>
          <w:rFonts w:ascii="NewsGoth" w:hAnsi="NewsGoth" w:cs="Arial"/>
          <w:sz w:val="20"/>
          <w:szCs w:val="20"/>
        </w:rPr>
      </w:pPr>
      <w:r w:rsidRPr="00E852D4">
        <w:rPr>
          <w:rFonts w:ascii="NewsGoth" w:hAnsi="NewsGoth" w:cs="Arial"/>
          <w:b/>
          <w:sz w:val="20"/>
          <w:szCs w:val="20"/>
        </w:rPr>
        <w:t xml:space="preserve">Entre </w:t>
      </w:r>
      <w:r w:rsidR="00E852D4" w:rsidRPr="00E852D4">
        <w:rPr>
          <w:rFonts w:ascii="NewsGoth" w:hAnsi="NewsGoth" w:cs="Arial"/>
          <w:b/>
          <w:sz w:val="20"/>
          <w:szCs w:val="20"/>
        </w:rPr>
        <w:t xml:space="preserve">o </w:t>
      </w:r>
      <w:r w:rsidR="00E852D4" w:rsidRPr="00E852D4">
        <w:rPr>
          <w:rFonts w:ascii="NewsGoth" w:hAnsi="NewsGoth" w:cs="Tahoma"/>
          <w:color w:val="000000"/>
          <w:sz w:val="20"/>
          <w:szCs w:val="20"/>
        </w:rPr>
        <w:t>CITCEM – Centro de Investigação Transdisciplinar «Cultura, Espaço e Memória»</w:t>
      </w:r>
      <w:r w:rsidR="004A526D">
        <w:rPr>
          <w:rFonts w:ascii="NewsGoth" w:hAnsi="NewsGoth" w:cs="Arial"/>
          <w:sz w:val="20"/>
          <w:szCs w:val="20"/>
        </w:rPr>
        <w:t xml:space="preserve">, </w:t>
      </w:r>
      <w:proofErr w:type="spellStart"/>
      <w:r w:rsidR="004A526D">
        <w:rPr>
          <w:rFonts w:ascii="NewsGoth" w:hAnsi="NewsGoth" w:cs="Arial"/>
          <w:sz w:val="20"/>
          <w:szCs w:val="20"/>
        </w:rPr>
        <w:t>pólo</w:t>
      </w:r>
      <w:proofErr w:type="spellEnd"/>
      <w:r w:rsidR="004A526D">
        <w:rPr>
          <w:rFonts w:ascii="NewsGoth" w:hAnsi="NewsGoth" w:cs="Arial"/>
          <w:sz w:val="20"/>
          <w:szCs w:val="20"/>
        </w:rPr>
        <w:t xml:space="preserve"> da </w:t>
      </w:r>
      <w:r w:rsidRPr="00E852D4">
        <w:rPr>
          <w:rFonts w:ascii="NewsGoth" w:hAnsi="NewsGoth" w:cs="Arial"/>
          <w:sz w:val="20"/>
          <w:szCs w:val="20"/>
        </w:rPr>
        <w:t xml:space="preserve">Universidade do </w:t>
      </w:r>
      <w:r w:rsidR="00F309F6" w:rsidRPr="00E852D4">
        <w:rPr>
          <w:rFonts w:ascii="NewsGoth" w:hAnsi="NewsGoth" w:cs="Arial"/>
          <w:sz w:val="20"/>
          <w:szCs w:val="20"/>
        </w:rPr>
        <w:t>Minho</w:t>
      </w:r>
      <w:r w:rsidRPr="00E852D4">
        <w:rPr>
          <w:rFonts w:ascii="NewsGoth" w:hAnsi="NewsGoth" w:cs="Arial"/>
          <w:sz w:val="20"/>
          <w:szCs w:val="20"/>
        </w:rPr>
        <w:t xml:space="preserve">, com o número de </w:t>
      </w:r>
      <w:r w:rsidRPr="00C633B1">
        <w:rPr>
          <w:rFonts w:ascii="NewsGoth" w:hAnsi="NewsGoth" w:cs="Arial"/>
          <w:sz w:val="20"/>
          <w:szCs w:val="20"/>
          <w:highlight w:val="yellow"/>
        </w:rPr>
        <w:t>identificação NIPC 50</w:t>
      </w:r>
      <w:r w:rsidR="00E852D4" w:rsidRPr="00C633B1">
        <w:rPr>
          <w:rFonts w:ascii="NewsGoth" w:hAnsi="NewsGoth" w:cs="Arial"/>
          <w:sz w:val="20"/>
          <w:szCs w:val="20"/>
          <w:highlight w:val="yellow"/>
        </w:rPr>
        <w:t>2011378</w:t>
      </w:r>
      <w:r w:rsidRPr="00E852D4">
        <w:rPr>
          <w:rFonts w:ascii="NewsGoth" w:hAnsi="NewsGoth" w:cs="Arial"/>
          <w:sz w:val="20"/>
          <w:szCs w:val="20"/>
        </w:rPr>
        <w:t>, designada como Primeiro Outorgan</w:t>
      </w:r>
      <w:r w:rsidR="00E852D4">
        <w:rPr>
          <w:rFonts w:ascii="NewsGoth" w:hAnsi="NewsGoth" w:cs="Arial"/>
          <w:sz w:val="20"/>
          <w:szCs w:val="20"/>
        </w:rPr>
        <w:t>te, representada pela Professor</w:t>
      </w:r>
      <w:r w:rsidRPr="00E852D4">
        <w:rPr>
          <w:rFonts w:ascii="NewsGoth" w:hAnsi="NewsGoth" w:cs="Arial"/>
          <w:sz w:val="20"/>
          <w:szCs w:val="20"/>
        </w:rPr>
        <w:t xml:space="preserve"> Doutor </w:t>
      </w:r>
      <w:r w:rsidR="00E852D4" w:rsidRPr="00C633B1">
        <w:rPr>
          <w:rFonts w:ascii="NewsGoth" w:hAnsi="NewsGoth" w:cs="Arial"/>
          <w:sz w:val="20"/>
          <w:szCs w:val="20"/>
          <w:highlight w:val="yellow"/>
        </w:rPr>
        <w:t>F</w:t>
      </w:r>
      <w:r w:rsidR="00C633B1" w:rsidRPr="00C633B1">
        <w:rPr>
          <w:rFonts w:ascii="NewsGoth" w:hAnsi="NewsGoth" w:cs="Arial"/>
          <w:sz w:val="20"/>
          <w:szCs w:val="20"/>
          <w:highlight w:val="yellow"/>
        </w:rPr>
        <w:t>rancisco Manuel de Azevedo Mendes</w:t>
      </w:r>
      <w:r w:rsidR="00C633B1">
        <w:rPr>
          <w:rFonts w:ascii="NewsGoth" w:hAnsi="NewsGoth" w:cs="Arial"/>
          <w:sz w:val="20"/>
          <w:szCs w:val="20"/>
        </w:rPr>
        <w:t>, Vice coordenador científico do CITCEM</w:t>
      </w:r>
    </w:p>
    <w:p w:rsidR="00A879BF" w:rsidRPr="00C633B1" w:rsidRDefault="0014767B" w:rsidP="0014767B">
      <w:pPr>
        <w:spacing w:line="360" w:lineRule="auto"/>
        <w:jc w:val="both"/>
        <w:rPr>
          <w:rFonts w:ascii="NewsGoth" w:hAnsi="NewsGoth" w:cs="Arial"/>
          <w:sz w:val="20"/>
          <w:szCs w:val="20"/>
        </w:rPr>
      </w:pPr>
      <w:proofErr w:type="gramStart"/>
      <w:r w:rsidRPr="00C633B1">
        <w:rPr>
          <w:rFonts w:ascii="NewsGoth" w:hAnsi="NewsGoth" w:cs="Arial"/>
          <w:sz w:val="20"/>
          <w:szCs w:val="20"/>
        </w:rPr>
        <w:t>e</w:t>
      </w:r>
      <w:proofErr w:type="gramEnd"/>
    </w:p>
    <w:p w:rsidR="0014767B" w:rsidRPr="00C633B1" w:rsidRDefault="001B0A34" w:rsidP="00A879BF">
      <w:pPr>
        <w:spacing w:line="360" w:lineRule="auto"/>
        <w:jc w:val="both"/>
        <w:rPr>
          <w:rFonts w:ascii="NewsGoth" w:hAnsi="NewsGoth" w:cs="Arial"/>
          <w:sz w:val="20"/>
          <w:szCs w:val="20"/>
        </w:rPr>
      </w:pPr>
      <w:proofErr w:type="gramStart"/>
      <w:r w:rsidRPr="00C633B1">
        <w:rPr>
          <w:rFonts w:ascii="NewsGoth" w:hAnsi="NewsGoth" w:cs="Arial"/>
          <w:sz w:val="20"/>
          <w:szCs w:val="20"/>
        </w:rPr>
        <w:t>a</w:t>
      </w:r>
      <w:proofErr w:type="gramEnd"/>
      <w:r w:rsidRPr="00C633B1">
        <w:rPr>
          <w:rFonts w:ascii="NewsGoth" w:hAnsi="NewsGoth" w:cs="Arial"/>
          <w:sz w:val="20"/>
          <w:szCs w:val="20"/>
        </w:rPr>
        <w:t xml:space="preserve"> </w:t>
      </w:r>
      <w:r w:rsidR="00C633B1" w:rsidRPr="00C633B1">
        <w:rPr>
          <w:rFonts w:ascii="NewsGoth" w:hAnsi="NewsGoth" w:cs="Arial"/>
          <w:sz w:val="20"/>
          <w:szCs w:val="20"/>
        </w:rPr>
        <w:t>Comunidade Intermunicipal do Cávado </w:t>
      </w:r>
      <w:r w:rsidR="00045A7E" w:rsidRPr="00C633B1">
        <w:rPr>
          <w:rFonts w:ascii="NewsGoth" w:hAnsi="NewsGoth" w:cs="Arial"/>
          <w:sz w:val="20"/>
          <w:szCs w:val="20"/>
        </w:rPr>
        <w:t>,</w:t>
      </w:r>
      <w:r w:rsidR="00DB6404" w:rsidRPr="00C633B1">
        <w:rPr>
          <w:rFonts w:ascii="NewsGoth" w:hAnsi="NewsGoth" w:cs="Arial"/>
          <w:sz w:val="20"/>
          <w:szCs w:val="20"/>
        </w:rPr>
        <w:t xml:space="preserve"> </w:t>
      </w:r>
      <w:r w:rsidR="00A879BF" w:rsidRPr="00C633B1">
        <w:rPr>
          <w:rFonts w:ascii="NewsGoth" w:hAnsi="NewsGoth" w:cs="Arial"/>
          <w:sz w:val="20"/>
          <w:szCs w:val="20"/>
        </w:rPr>
        <w:t xml:space="preserve">com sede administrativa </w:t>
      </w:r>
      <w:r w:rsidR="00C633B1">
        <w:rPr>
          <w:rFonts w:ascii="NewsGoth" w:hAnsi="NewsGoth" w:cs="Arial"/>
          <w:sz w:val="20"/>
          <w:szCs w:val="20"/>
        </w:rPr>
        <w:t xml:space="preserve">na </w:t>
      </w:r>
      <w:r w:rsidR="00C633B1" w:rsidRPr="00C633B1">
        <w:rPr>
          <w:rFonts w:ascii="NewsGoth" w:hAnsi="NewsGoth" w:cs="Arial"/>
          <w:sz w:val="20"/>
          <w:szCs w:val="20"/>
        </w:rPr>
        <w:t>Rua do Carmo, 29</w:t>
      </w:r>
      <w:r w:rsidR="00C633B1" w:rsidRPr="00C633B1">
        <w:rPr>
          <w:rFonts w:ascii="NewsGoth" w:hAnsi="NewsGoth" w:cs="Arial"/>
          <w:sz w:val="20"/>
          <w:szCs w:val="20"/>
        </w:rPr>
        <w:br/>
        <w:t xml:space="preserve">4700-309 Braga </w:t>
      </w:r>
      <w:r w:rsidR="00CF19CD" w:rsidRPr="00C633B1">
        <w:rPr>
          <w:rFonts w:ascii="NewsGoth" w:hAnsi="NewsGoth" w:cs="Arial"/>
          <w:sz w:val="20"/>
          <w:szCs w:val="20"/>
        </w:rPr>
        <w:t>número Pessoa Colectiva</w:t>
      </w:r>
      <w:r w:rsidR="0028114D" w:rsidRPr="00C633B1">
        <w:rPr>
          <w:rFonts w:ascii="NewsGoth" w:hAnsi="NewsGoth" w:cs="Arial"/>
          <w:sz w:val="20"/>
          <w:szCs w:val="20"/>
        </w:rPr>
        <w:t xml:space="preserve"> </w:t>
      </w:r>
      <w:r w:rsidR="0028114D" w:rsidRPr="00C633B1">
        <w:rPr>
          <w:rFonts w:ascii="NewsGoth" w:hAnsi="NewsGoth" w:cs="Arial"/>
          <w:sz w:val="20"/>
          <w:szCs w:val="20"/>
          <w:highlight w:val="yellow"/>
        </w:rPr>
        <w:t>_____________</w:t>
      </w:r>
      <w:r w:rsidR="00CF19CD" w:rsidRPr="00C633B1">
        <w:rPr>
          <w:rFonts w:ascii="NewsGoth" w:hAnsi="NewsGoth" w:cs="Arial"/>
          <w:sz w:val="20"/>
          <w:szCs w:val="20"/>
        </w:rPr>
        <w:t>,</w:t>
      </w:r>
      <w:r w:rsidR="00A879BF" w:rsidRPr="00C633B1">
        <w:rPr>
          <w:rFonts w:ascii="NewsGoth" w:hAnsi="NewsGoth" w:cs="Arial"/>
          <w:sz w:val="20"/>
          <w:szCs w:val="20"/>
        </w:rPr>
        <w:t xml:space="preserve"> </w:t>
      </w:r>
      <w:r w:rsidR="00CF19CD" w:rsidRPr="00C633B1">
        <w:rPr>
          <w:rFonts w:ascii="NewsGoth" w:hAnsi="NewsGoth" w:cs="Arial"/>
          <w:sz w:val="20"/>
          <w:szCs w:val="20"/>
        </w:rPr>
        <w:t xml:space="preserve">neste acto </w:t>
      </w:r>
      <w:r w:rsidR="00A879BF" w:rsidRPr="00C633B1">
        <w:rPr>
          <w:rFonts w:ascii="NewsGoth" w:hAnsi="NewsGoth" w:cs="Arial"/>
          <w:sz w:val="20"/>
          <w:szCs w:val="20"/>
        </w:rPr>
        <w:t xml:space="preserve">representada pelo </w:t>
      </w:r>
      <w:r w:rsidR="00CF19CD" w:rsidRPr="00C633B1">
        <w:rPr>
          <w:rFonts w:ascii="NewsGoth" w:hAnsi="NewsGoth" w:cs="Arial"/>
          <w:sz w:val="20"/>
          <w:szCs w:val="20"/>
        </w:rPr>
        <w:t>seu ______________ ____________________ (cargo)</w:t>
      </w:r>
      <w:r w:rsidR="00A879BF" w:rsidRPr="00C633B1">
        <w:rPr>
          <w:rFonts w:ascii="NewsGoth" w:hAnsi="NewsGoth" w:cs="Arial"/>
          <w:sz w:val="20"/>
          <w:szCs w:val="20"/>
        </w:rPr>
        <w:t xml:space="preserve">, </w:t>
      </w:r>
      <w:r w:rsidR="00CF19CD" w:rsidRPr="00C633B1">
        <w:rPr>
          <w:rFonts w:ascii="NewsGoth" w:hAnsi="NewsGoth" w:cs="Arial"/>
          <w:sz w:val="20"/>
          <w:szCs w:val="20"/>
        </w:rPr>
        <w:t xml:space="preserve">______________________ (nome), </w:t>
      </w:r>
      <w:r w:rsidR="00A879BF" w:rsidRPr="00C633B1">
        <w:rPr>
          <w:rFonts w:ascii="NewsGoth" w:hAnsi="NewsGoth" w:cs="Arial"/>
          <w:sz w:val="20"/>
          <w:szCs w:val="20"/>
        </w:rPr>
        <w:t xml:space="preserve">portador do cartão de cidadão nº. </w:t>
      </w:r>
      <w:r w:rsidR="007C4E24" w:rsidRPr="00C633B1">
        <w:rPr>
          <w:rFonts w:ascii="NewsGoth" w:hAnsi="NewsGoth" w:cs="Arial"/>
          <w:sz w:val="20"/>
          <w:szCs w:val="20"/>
        </w:rPr>
        <w:t xml:space="preserve">___________ </w:t>
      </w:r>
      <w:proofErr w:type="gramStart"/>
      <w:r w:rsidR="00A879BF" w:rsidRPr="00C633B1">
        <w:rPr>
          <w:rFonts w:ascii="NewsGoth" w:hAnsi="NewsGoth" w:cs="Arial"/>
          <w:sz w:val="20"/>
          <w:szCs w:val="20"/>
        </w:rPr>
        <w:t>adiante</w:t>
      </w:r>
      <w:proofErr w:type="gramEnd"/>
      <w:r w:rsidR="00A879BF" w:rsidRPr="00C633B1">
        <w:rPr>
          <w:rFonts w:ascii="NewsGoth" w:hAnsi="NewsGoth" w:cs="Arial"/>
          <w:sz w:val="20"/>
          <w:szCs w:val="20"/>
        </w:rPr>
        <w:t xml:space="preserve"> design</w:t>
      </w:r>
      <w:r w:rsidR="007C4E24" w:rsidRPr="00C633B1">
        <w:rPr>
          <w:rFonts w:ascii="NewsGoth" w:hAnsi="NewsGoth" w:cs="Arial"/>
          <w:sz w:val="20"/>
          <w:szCs w:val="20"/>
        </w:rPr>
        <w:t xml:space="preserve">ado como </w:t>
      </w:r>
      <w:r w:rsidR="0014767B" w:rsidRPr="00C633B1">
        <w:rPr>
          <w:rFonts w:ascii="NewsGoth" w:hAnsi="NewsGoth" w:cs="Arial"/>
          <w:sz w:val="20"/>
          <w:szCs w:val="20"/>
        </w:rPr>
        <w:t>Segundo</w:t>
      </w:r>
      <w:r w:rsidR="007C4E24" w:rsidRPr="00C633B1">
        <w:rPr>
          <w:rFonts w:ascii="NewsGoth" w:hAnsi="NewsGoth" w:cs="Arial"/>
          <w:sz w:val="20"/>
          <w:szCs w:val="20"/>
        </w:rPr>
        <w:t xml:space="preserve"> outorgante </w:t>
      </w:r>
    </w:p>
    <w:p w:rsidR="00644919" w:rsidRPr="00E852D4" w:rsidRDefault="00644919" w:rsidP="00A879BF">
      <w:pPr>
        <w:spacing w:line="360" w:lineRule="auto"/>
        <w:jc w:val="both"/>
        <w:rPr>
          <w:rFonts w:ascii="NewsGoth" w:hAnsi="NewsGoth" w:cs="Arial"/>
          <w:sz w:val="20"/>
          <w:szCs w:val="20"/>
        </w:rPr>
      </w:pPr>
    </w:p>
    <w:p w:rsidR="0014767B" w:rsidRPr="00E852D4" w:rsidRDefault="0014767B" w:rsidP="00B8593A">
      <w:pPr>
        <w:spacing w:line="360" w:lineRule="auto"/>
        <w:jc w:val="both"/>
        <w:rPr>
          <w:rFonts w:ascii="NewsGoth" w:hAnsi="NewsGoth" w:cs="Arial"/>
          <w:color w:val="A6A6A6" w:themeColor="background1" w:themeShade="A6"/>
          <w:sz w:val="20"/>
          <w:szCs w:val="20"/>
        </w:rPr>
      </w:pPr>
      <w:r w:rsidRPr="00E852D4">
        <w:rPr>
          <w:rFonts w:ascii="NewsGoth" w:hAnsi="NewsGoth" w:cs="Arial"/>
          <w:b/>
          <w:sz w:val="22"/>
          <w:szCs w:val="22"/>
        </w:rPr>
        <w:t>Considerando</w:t>
      </w:r>
      <w:r w:rsidRPr="00E852D4">
        <w:rPr>
          <w:rFonts w:ascii="NewsGoth" w:hAnsi="NewsGoth" w:cs="Arial"/>
          <w:sz w:val="20"/>
          <w:szCs w:val="20"/>
        </w:rPr>
        <w:t xml:space="preserve"> </w:t>
      </w:r>
      <w:r w:rsidR="00644919" w:rsidRPr="00E852D4">
        <w:rPr>
          <w:rFonts w:ascii="NewsGoth" w:hAnsi="NewsGoth" w:cs="Arial"/>
          <w:color w:val="A6A6A6" w:themeColor="background1" w:themeShade="A6"/>
          <w:sz w:val="18"/>
          <w:szCs w:val="18"/>
        </w:rPr>
        <w:t>(exemplo, pode-se acrescentar ou retirar)</w:t>
      </w:r>
    </w:p>
    <w:p w:rsidR="00B8593A" w:rsidRPr="00E852D4" w:rsidRDefault="00B8593A" w:rsidP="00B8593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O interesse mútuo em promover o reforço da colaboração técnico-científica entre as duas instituições;</w:t>
      </w:r>
    </w:p>
    <w:p w:rsidR="00644919" w:rsidRPr="00E852D4" w:rsidRDefault="00644919" w:rsidP="00B8593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NewsGoth" w:hAnsi="NewsGoth"/>
          <w:sz w:val="22"/>
          <w:szCs w:val="22"/>
        </w:rPr>
      </w:pPr>
      <w:proofErr w:type="gramStart"/>
      <w:r w:rsidRPr="00E852D4">
        <w:rPr>
          <w:rFonts w:ascii="NewsGoth" w:hAnsi="NewsGoth"/>
          <w:sz w:val="22"/>
          <w:szCs w:val="22"/>
        </w:rPr>
        <w:t>a</w:t>
      </w:r>
      <w:proofErr w:type="gramEnd"/>
      <w:r w:rsidRPr="00E852D4">
        <w:rPr>
          <w:rFonts w:ascii="NewsGoth" w:hAnsi="NewsGoth"/>
          <w:sz w:val="22"/>
          <w:szCs w:val="22"/>
        </w:rPr>
        <w:t xml:space="preserve"> necessidade de promoção da aproximação entre o meio universitário e a realidade empresarial, </w:t>
      </w:r>
      <w:r w:rsidR="00C633B1">
        <w:rPr>
          <w:rFonts w:ascii="NewsGoth" w:hAnsi="NewsGoth"/>
          <w:sz w:val="22"/>
          <w:szCs w:val="22"/>
        </w:rPr>
        <w:t>á escala Intermunicipal</w:t>
      </w:r>
      <w:r w:rsidRPr="00E852D4">
        <w:rPr>
          <w:rFonts w:ascii="NewsGoth" w:hAnsi="NewsGoth"/>
          <w:sz w:val="22"/>
          <w:szCs w:val="22"/>
        </w:rPr>
        <w:t>;</w:t>
      </w:r>
    </w:p>
    <w:p w:rsidR="00644919" w:rsidRPr="00E852D4" w:rsidRDefault="00644919" w:rsidP="00B8593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NewsGoth" w:hAnsi="NewsGoth"/>
          <w:sz w:val="22"/>
          <w:szCs w:val="22"/>
        </w:rPr>
      </w:pPr>
      <w:proofErr w:type="gramStart"/>
      <w:r w:rsidRPr="00E852D4">
        <w:rPr>
          <w:rFonts w:ascii="NewsGoth" w:hAnsi="NewsGoth"/>
          <w:sz w:val="22"/>
          <w:szCs w:val="22"/>
        </w:rPr>
        <w:t>a</w:t>
      </w:r>
      <w:proofErr w:type="gramEnd"/>
      <w:r w:rsidRPr="00E852D4">
        <w:rPr>
          <w:rFonts w:ascii="NewsGoth" w:hAnsi="NewsGoth"/>
          <w:sz w:val="22"/>
          <w:szCs w:val="22"/>
        </w:rPr>
        <w:t xml:space="preserve"> necessidade de desenvolver mecanismos de cooperação que tornem possível, e promovam, a participação conjunta em actividades de carácter técnico-científico e de investigação</w:t>
      </w:r>
      <w:r w:rsidR="00C633B1">
        <w:rPr>
          <w:rFonts w:ascii="NewsGoth" w:hAnsi="NewsGoth"/>
          <w:sz w:val="22"/>
          <w:szCs w:val="22"/>
        </w:rPr>
        <w:t xml:space="preserve"> e execução de projetos de desenvolvimento local</w:t>
      </w:r>
      <w:r w:rsidRPr="00E852D4">
        <w:rPr>
          <w:rFonts w:ascii="NewsGoth" w:hAnsi="NewsGoth"/>
          <w:sz w:val="22"/>
          <w:szCs w:val="22"/>
        </w:rPr>
        <w:t>;</w:t>
      </w:r>
    </w:p>
    <w:p w:rsidR="00C633B1" w:rsidRPr="00C633B1" w:rsidRDefault="00C633B1" w:rsidP="00C633B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NewsGoth" w:hAnsi="NewsGoth"/>
          <w:sz w:val="20"/>
          <w:szCs w:val="20"/>
        </w:rPr>
      </w:pPr>
      <w:r>
        <w:rPr>
          <w:rFonts w:ascii="NewsGoth" w:hAnsi="NewsGoth"/>
          <w:sz w:val="20"/>
          <w:szCs w:val="20"/>
        </w:rPr>
        <w:t>Promover as relações entre o</w:t>
      </w:r>
      <w:r w:rsidRPr="00C633B1">
        <w:rPr>
          <w:rFonts w:ascii="NewsGoth" w:hAnsi="NewsGoth"/>
          <w:sz w:val="20"/>
          <w:szCs w:val="20"/>
        </w:rPr>
        <w:t xml:space="preserve"> Laboratório Digital de Cartografia Histórica e Sistemas de Informação Geográfica/ CITCEM </w:t>
      </w:r>
      <w:r>
        <w:rPr>
          <w:rFonts w:ascii="NewsGoth" w:hAnsi="NewsGoth"/>
          <w:sz w:val="20"/>
          <w:szCs w:val="20"/>
        </w:rPr>
        <w:t xml:space="preserve">orientado </w:t>
      </w:r>
      <w:r w:rsidR="004A526D">
        <w:rPr>
          <w:rFonts w:ascii="NewsGoth" w:hAnsi="NewsGoth"/>
          <w:sz w:val="20"/>
          <w:szCs w:val="20"/>
        </w:rPr>
        <w:t>para o</w:t>
      </w:r>
      <w:r w:rsidRPr="00C633B1">
        <w:rPr>
          <w:rFonts w:ascii="NewsGoth" w:hAnsi="NewsGoth"/>
          <w:sz w:val="20"/>
          <w:szCs w:val="20"/>
        </w:rPr>
        <w:t xml:space="preserve"> desenvolv</w:t>
      </w:r>
      <w:r>
        <w:rPr>
          <w:rFonts w:ascii="NewsGoth" w:hAnsi="NewsGoth"/>
          <w:sz w:val="20"/>
          <w:szCs w:val="20"/>
        </w:rPr>
        <w:t>imento</w:t>
      </w:r>
      <w:r w:rsidRPr="00C633B1">
        <w:rPr>
          <w:rFonts w:ascii="NewsGoth" w:hAnsi="NewsGoth"/>
          <w:sz w:val="20"/>
          <w:szCs w:val="20"/>
        </w:rPr>
        <w:t xml:space="preserve"> </w:t>
      </w:r>
      <w:r>
        <w:rPr>
          <w:rFonts w:ascii="NewsGoth" w:hAnsi="NewsGoth"/>
          <w:sz w:val="20"/>
          <w:szCs w:val="20"/>
        </w:rPr>
        <w:t xml:space="preserve">de </w:t>
      </w:r>
      <w:r w:rsidRPr="00C633B1">
        <w:rPr>
          <w:rFonts w:ascii="NewsGoth" w:hAnsi="NewsGoth"/>
          <w:sz w:val="20"/>
          <w:szCs w:val="20"/>
        </w:rPr>
        <w:t xml:space="preserve">um </w:t>
      </w:r>
      <w:r>
        <w:rPr>
          <w:rFonts w:ascii="NewsGoth" w:hAnsi="NewsGoth"/>
          <w:sz w:val="20"/>
          <w:szCs w:val="20"/>
        </w:rPr>
        <w:t>“</w:t>
      </w:r>
      <w:r w:rsidRPr="00C633B1">
        <w:rPr>
          <w:rFonts w:ascii="NewsGoth" w:hAnsi="NewsGoth"/>
          <w:sz w:val="20"/>
          <w:szCs w:val="20"/>
        </w:rPr>
        <w:t>espaço digital</w:t>
      </w:r>
      <w:r>
        <w:rPr>
          <w:rFonts w:ascii="NewsGoth" w:hAnsi="NewsGoth"/>
          <w:sz w:val="20"/>
          <w:szCs w:val="20"/>
        </w:rPr>
        <w:t>”</w:t>
      </w:r>
      <w:r w:rsidRPr="00C633B1">
        <w:rPr>
          <w:rFonts w:ascii="NewsGoth" w:hAnsi="NewsGoth"/>
          <w:sz w:val="20"/>
          <w:szCs w:val="20"/>
        </w:rPr>
        <w:t xml:space="preserve"> com base na </w:t>
      </w:r>
      <w:r w:rsidR="004A526D">
        <w:rPr>
          <w:rFonts w:ascii="NewsGoth" w:hAnsi="NewsGoth"/>
          <w:sz w:val="20"/>
          <w:szCs w:val="20"/>
        </w:rPr>
        <w:t xml:space="preserve">produção de </w:t>
      </w:r>
      <w:r w:rsidRPr="00C633B1">
        <w:rPr>
          <w:rFonts w:ascii="NewsGoth" w:hAnsi="NewsGoth"/>
          <w:sz w:val="20"/>
          <w:szCs w:val="20"/>
        </w:rPr>
        <w:t xml:space="preserve">cartografia </w:t>
      </w:r>
      <w:r w:rsidR="004A526D">
        <w:rPr>
          <w:rFonts w:ascii="NewsGoth" w:hAnsi="NewsGoth"/>
          <w:sz w:val="20"/>
          <w:szCs w:val="20"/>
        </w:rPr>
        <w:t xml:space="preserve">de apoio </w:t>
      </w:r>
      <w:r w:rsidRPr="00C633B1">
        <w:rPr>
          <w:rFonts w:ascii="NewsGoth" w:hAnsi="NewsGoth"/>
          <w:sz w:val="20"/>
          <w:szCs w:val="20"/>
        </w:rPr>
        <w:t>transversal às diversas linhas de investigação em diferentes épocas de estudo, promovendo a aplicação dos sistemas de informação geográfica no sentido de articular as diferentes vertentes de investigação que são transversais aos projetos desenvolvidos no âmbito do Centro de Investigação Transdisciplinar «Cultura, Espaço e Memória».</w:t>
      </w:r>
    </w:p>
    <w:p w:rsidR="004A526D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C633B1" w:rsidRDefault="00C633B1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4A526D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4A526D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4A526D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4A526D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4A526D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4A526D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4A526D" w:rsidRPr="00C633B1" w:rsidRDefault="004A526D" w:rsidP="004A526D">
      <w:pPr>
        <w:pStyle w:val="PargrafodaLista"/>
        <w:spacing w:line="360" w:lineRule="auto"/>
        <w:jc w:val="both"/>
        <w:outlineLvl w:val="0"/>
        <w:rPr>
          <w:rFonts w:ascii="NewsGoth" w:hAnsi="NewsGoth" w:cs="Calibri"/>
          <w:sz w:val="22"/>
          <w:szCs w:val="22"/>
        </w:rPr>
      </w:pPr>
    </w:p>
    <w:p w:rsidR="00E852D4" w:rsidRPr="004A526D" w:rsidRDefault="00A879BF" w:rsidP="004A526D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lastRenderedPageBreak/>
        <w:t>É celebrado o presen</w:t>
      </w:r>
      <w:r w:rsidR="007C4E24" w:rsidRPr="00E852D4">
        <w:rPr>
          <w:rFonts w:ascii="NewsGoth" w:hAnsi="NewsGoth" w:cs="Arial"/>
          <w:sz w:val="22"/>
          <w:szCs w:val="22"/>
        </w:rPr>
        <w:t>te protocolo de parceria técnico-científica</w:t>
      </w:r>
      <w:r w:rsidRPr="00E852D4">
        <w:rPr>
          <w:rFonts w:ascii="NewsGoth" w:hAnsi="NewsGoth" w:cs="Arial"/>
          <w:sz w:val="22"/>
          <w:szCs w:val="22"/>
        </w:rPr>
        <w:t xml:space="preserve"> e colaboração, que se rege pelas seguintes cláusulas:</w:t>
      </w:r>
    </w:p>
    <w:p w:rsidR="00E852D4" w:rsidRPr="00E852D4" w:rsidRDefault="00E852D4" w:rsidP="00A879BF">
      <w:pPr>
        <w:spacing w:line="360" w:lineRule="auto"/>
        <w:jc w:val="center"/>
        <w:rPr>
          <w:rFonts w:ascii="NewsGoth" w:hAnsi="NewsGoth" w:cs="Arial"/>
          <w:b/>
        </w:rPr>
      </w:pPr>
    </w:p>
    <w:p w:rsidR="00A879BF" w:rsidRPr="00E852D4" w:rsidRDefault="00A879BF" w:rsidP="00A879BF">
      <w:pPr>
        <w:spacing w:line="360" w:lineRule="auto"/>
        <w:jc w:val="center"/>
        <w:rPr>
          <w:rFonts w:ascii="NewsGoth" w:hAnsi="NewsGoth" w:cs="Arial"/>
          <w:b/>
        </w:rPr>
      </w:pPr>
      <w:r w:rsidRPr="00E852D4">
        <w:rPr>
          <w:rFonts w:ascii="NewsGoth" w:hAnsi="NewsGoth" w:cs="Arial"/>
          <w:b/>
        </w:rPr>
        <w:t>Cláusula 1.ª</w:t>
      </w:r>
    </w:p>
    <w:p w:rsidR="00A879BF" w:rsidRDefault="00A879BF" w:rsidP="00A879BF">
      <w:pPr>
        <w:spacing w:line="360" w:lineRule="auto"/>
        <w:jc w:val="center"/>
        <w:rPr>
          <w:rFonts w:ascii="NewsGoth" w:hAnsi="NewsGoth" w:cs="Arial"/>
          <w:b/>
        </w:rPr>
      </w:pPr>
      <w:r w:rsidRPr="00E852D4">
        <w:rPr>
          <w:rFonts w:ascii="NewsGoth" w:hAnsi="NewsGoth" w:cs="Arial"/>
          <w:b/>
        </w:rPr>
        <w:t>(Objecto)</w:t>
      </w:r>
    </w:p>
    <w:p w:rsidR="004A526D" w:rsidRPr="00E852D4" w:rsidRDefault="004A526D" w:rsidP="00A879BF">
      <w:pPr>
        <w:spacing w:line="360" w:lineRule="auto"/>
        <w:jc w:val="center"/>
        <w:rPr>
          <w:rFonts w:ascii="NewsGoth" w:hAnsi="NewsGoth" w:cs="Arial"/>
          <w:b/>
        </w:rPr>
      </w:pPr>
    </w:p>
    <w:p w:rsidR="006D1E99" w:rsidRPr="00E852D4" w:rsidRDefault="00B8593A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1 - </w:t>
      </w:r>
      <w:r w:rsidR="004A526D">
        <w:rPr>
          <w:rFonts w:ascii="NewsGoth" w:hAnsi="NewsGoth" w:cs="Arial"/>
          <w:sz w:val="22"/>
          <w:szCs w:val="22"/>
        </w:rPr>
        <w:t>O</w:t>
      </w:r>
      <w:r w:rsidR="00F16E89" w:rsidRPr="00E852D4">
        <w:rPr>
          <w:rFonts w:ascii="NewsGoth" w:hAnsi="NewsGoth" w:cs="Arial"/>
          <w:sz w:val="22"/>
          <w:szCs w:val="22"/>
        </w:rPr>
        <w:t xml:space="preserve"> </w:t>
      </w:r>
      <w:r w:rsidR="004A526D" w:rsidRPr="00E852D4">
        <w:rPr>
          <w:rFonts w:ascii="NewsGoth" w:hAnsi="NewsGoth" w:cs="Tahoma"/>
          <w:color w:val="000000"/>
          <w:sz w:val="20"/>
          <w:szCs w:val="20"/>
        </w:rPr>
        <w:t>CITCEM</w:t>
      </w:r>
      <w:r w:rsidR="004A526D">
        <w:rPr>
          <w:rFonts w:ascii="NewsGoth" w:hAnsi="NewsGoth" w:cs="Arial"/>
          <w:sz w:val="22"/>
          <w:szCs w:val="22"/>
        </w:rPr>
        <w:t xml:space="preserve">, </w:t>
      </w:r>
      <w:proofErr w:type="spellStart"/>
      <w:r w:rsidR="004A526D">
        <w:rPr>
          <w:rFonts w:ascii="NewsGoth" w:hAnsi="NewsGoth" w:cs="Arial"/>
          <w:sz w:val="22"/>
          <w:szCs w:val="22"/>
        </w:rPr>
        <w:t>pólo</w:t>
      </w:r>
      <w:proofErr w:type="spellEnd"/>
      <w:r w:rsidR="004A526D">
        <w:rPr>
          <w:rFonts w:ascii="NewsGoth" w:hAnsi="NewsGoth" w:cs="Arial"/>
          <w:sz w:val="22"/>
          <w:szCs w:val="22"/>
        </w:rPr>
        <w:t xml:space="preserve"> da Universidade do Minho e a CIM do Cávado</w:t>
      </w:r>
      <w:r w:rsidR="006D1E99" w:rsidRPr="00E852D4">
        <w:rPr>
          <w:rFonts w:ascii="NewsGoth" w:hAnsi="NewsGoth" w:cs="Arial"/>
          <w:sz w:val="22"/>
          <w:szCs w:val="22"/>
        </w:rPr>
        <w:t>, consideram de muito interesse promover o reforço da colaboração técnico-científica entre as duas instituições, pelo que, através dos seus legítimos representantes, celebram o presente Protocolo.</w:t>
      </w:r>
    </w:p>
    <w:p w:rsidR="00E40EA6" w:rsidRPr="00E852D4" w:rsidRDefault="00E40EA6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</w:p>
    <w:p w:rsidR="00A879BF" w:rsidRPr="00E852D4" w:rsidRDefault="00B8593A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2 - </w:t>
      </w:r>
      <w:r w:rsidR="00A879BF" w:rsidRPr="00E852D4">
        <w:rPr>
          <w:rFonts w:ascii="NewsGoth" w:hAnsi="NewsGoth" w:cs="Arial"/>
          <w:sz w:val="22"/>
          <w:szCs w:val="22"/>
        </w:rPr>
        <w:t xml:space="preserve">O presente </w:t>
      </w:r>
      <w:r w:rsidR="006D1E99" w:rsidRPr="00E852D4">
        <w:rPr>
          <w:rFonts w:ascii="NewsGoth" w:hAnsi="NewsGoth" w:cs="Arial"/>
          <w:sz w:val="22"/>
          <w:szCs w:val="22"/>
        </w:rPr>
        <w:t>protocolo</w:t>
      </w:r>
      <w:r w:rsidR="00A879BF" w:rsidRPr="00E852D4">
        <w:rPr>
          <w:rFonts w:ascii="NewsGoth" w:hAnsi="NewsGoth" w:cs="Arial"/>
          <w:sz w:val="22"/>
          <w:szCs w:val="22"/>
        </w:rPr>
        <w:t xml:space="preserve"> tem por objecto:</w:t>
      </w:r>
    </w:p>
    <w:p w:rsidR="00A879BF" w:rsidRPr="00E852D4" w:rsidRDefault="006D1E99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a) Definir</w:t>
      </w:r>
      <w:r w:rsidR="00A879BF" w:rsidRPr="00E852D4">
        <w:rPr>
          <w:rFonts w:ascii="NewsGoth" w:hAnsi="NewsGoth" w:cs="Arial"/>
          <w:sz w:val="22"/>
          <w:szCs w:val="22"/>
        </w:rPr>
        <w:t xml:space="preserve"> o âmbito das parcerias e acções de colaboração </w:t>
      </w:r>
      <w:r w:rsidR="00D61996" w:rsidRPr="00E852D4">
        <w:rPr>
          <w:rFonts w:ascii="NewsGoth" w:hAnsi="NewsGoth" w:cs="Arial"/>
          <w:sz w:val="22"/>
          <w:szCs w:val="22"/>
        </w:rPr>
        <w:t xml:space="preserve">a desenvolver </w:t>
      </w:r>
      <w:r w:rsidR="004A526D">
        <w:rPr>
          <w:rFonts w:ascii="NewsGoth" w:hAnsi="NewsGoth" w:cs="Arial"/>
          <w:sz w:val="22"/>
          <w:szCs w:val="22"/>
        </w:rPr>
        <w:t>entre a CIM do Cávado</w:t>
      </w:r>
      <w:r w:rsidR="00A879BF" w:rsidRPr="00E852D4">
        <w:rPr>
          <w:rFonts w:ascii="NewsGoth" w:hAnsi="NewsGoth" w:cs="Arial"/>
          <w:sz w:val="22"/>
          <w:szCs w:val="22"/>
        </w:rPr>
        <w:t xml:space="preserve"> e a </w:t>
      </w:r>
      <w:r w:rsidR="004A526D">
        <w:rPr>
          <w:rFonts w:ascii="NewsGoth" w:hAnsi="NewsGoth" w:cs="Arial"/>
          <w:sz w:val="22"/>
          <w:szCs w:val="22"/>
        </w:rPr>
        <w:t>O</w:t>
      </w:r>
      <w:r w:rsidR="004A526D" w:rsidRPr="00E852D4">
        <w:rPr>
          <w:rFonts w:ascii="NewsGoth" w:hAnsi="NewsGoth" w:cs="Arial"/>
          <w:sz w:val="22"/>
          <w:szCs w:val="22"/>
        </w:rPr>
        <w:t xml:space="preserve"> </w:t>
      </w:r>
      <w:r w:rsidR="004A526D" w:rsidRPr="00E852D4">
        <w:rPr>
          <w:rFonts w:ascii="NewsGoth" w:hAnsi="NewsGoth" w:cs="Tahoma"/>
          <w:color w:val="000000"/>
          <w:sz w:val="20"/>
          <w:szCs w:val="20"/>
        </w:rPr>
        <w:t>CITCEM</w:t>
      </w:r>
      <w:r w:rsidR="004A526D">
        <w:rPr>
          <w:rFonts w:ascii="NewsGoth" w:hAnsi="NewsGoth" w:cs="Arial"/>
          <w:sz w:val="22"/>
          <w:szCs w:val="22"/>
        </w:rPr>
        <w:t xml:space="preserve">, </w:t>
      </w:r>
      <w:proofErr w:type="spellStart"/>
      <w:r w:rsidR="004A526D">
        <w:rPr>
          <w:rFonts w:ascii="NewsGoth" w:hAnsi="NewsGoth" w:cs="Arial"/>
          <w:sz w:val="22"/>
          <w:szCs w:val="22"/>
        </w:rPr>
        <w:t>pólo</w:t>
      </w:r>
      <w:proofErr w:type="spellEnd"/>
      <w:r w:rsidR="004A526D">
        <w:rPr>
          <w:rFonts w:ascii="NewsGoth" w:hAnsi="NewsGoth" w:cs="Arial"/>
          <w:sz w:val="22"/>
          <w:szCs w:val="22"/>
        </w:rPr>
        <w:t xml:space="preserve"> da Universidade do Minho</w:t>
      </w:r>
      <w:r w:rsidR="00A879BF" w:rsidRPr="00E852D4">
        <w:rPr>
          <w:rFonts w:ascii="NewsGoth" w:hAnsi="NewsGoth" w:cs="Arial"/>
          <w:sz w:val="22"/>
          <w:szCs w:val="22"/>
        </w:rPr>
        <w:t>, com vista a aproveitar reciprocamente as potencialidades técnicas, humanas e de i</w:t>
      </w:r>
      <w:r w:rsidR="00D61996" w:rsidRPr="00E852D4">
        <w:rPr>
          <w:rFonts w:ascii="NewsGoth" w:hAnsi="NewsGoth" w:cs="Arial"/>
          <w:sz w:val="22"/>
          <w:szCs w:val="22"/>
        </w:rPr>
        <w:t>novação</w:t>
      </w:r>
      <w:r w:rsidR="007C4E24" w:rsidRPr="00E852D4">
        <w:rPr>
          <w:rFonts w:ascii="NewsGoth" w:hAnsi="NewsGoth" w:cs="Arial"/>
          <w:sz w:val="22"/>
          <w:szCs w:val="22"/>
        </w:rPr>
        <w:t>;</w:t>
      </w:r>
    </w:p>
    <w:p w:rsidR="00A879BF" w:rsidRPr="00E852D4" w:rsidRDefault="006D1E99" w:rsidP="007C4E24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b</w:t>
      </w:r>
      <w:r w:rsidR="00A879BF" w:rsidRPr="00E852D4">
        <w:rPr>
          <w:rFonts w:ascii="NewsGoth" w:hAnsi="NewsGoth" w:cs="Arial"/>
          <w:sz w:val="22"/>
          <w:szCs w:val="22"/>
        </w:rPr>
        <w:t xml:space="preserve">) </w:t>
      </w:r>
      <w:r w:rsidRPr="00E852D4">
        <w:rPr>
          <w:rFonts w:ascii="NewsGoth" w:hAnsi="NewsGoth" w:cs="Arial"/>
          <w:sz w:val="22"/>
          <w:szCs w:val="22"/>
        </w:rPr>
        <w:t>E</w:t>
      </w:r>
      <w:r w:rsidR="00A879BF" w:rsidRPr="00E852D4">
        <w:rPr>
          <w:rFonts w:ascii="NewsGoth" w:hAnsi="NewsGoth" w:cs="Arial"/>
          <w:sz w:val="22"/>
          <w:szCs w:val="22"/>
        </w:rPr>
        <w:t xml:space="preserve">stabelecer as condições </w:t>
      </w:r>
      <w:r w:rsidR="00D61996" w:rsidRPr="00E852D4">
        <w:rPr>
          <w:rFonts w:ascii="NewsGoth" w:hAnsi="NewsGoth" w:cs="Arial"/>
          <w:sz w:val="22"/>
          <w:szCs w:val="22"/>
        </w:rPr>
        <w:t xml:space="preserve">gerais </w:t>
      </w:r>
      <w:r w:rsidR="00A879BF" w:rsidRPr="00E852D4">
        <w:rPr>
          <w:rFonts w:ascii="NewsGoth" w:hAnsi="NewsGoth" w:cs="Arial"/>
          <w:sz w:val="22"/>
          <w:szCs w:val="22"/>
        </w:rPr>
        <w:t xml:space="preserve">de colaboração entre o primeiro e </w:t>
      </w:r>
      <w:proofErr w:type="gramStart"/>
      <w:r w:rsidR="00A879BF" w:rsidRPr="00E852D4">
        <w:rPr>
          <w:rFonts w:ascii="NewsGoth" w:hAnsi="NewsGoth" w:cs="Arial"/>
          <w:sz w:val="22"/>
          <w:szCs w:val="22"/>
        </w:rPr>
        <w:t>o segundo outorgantes</w:t>
      </w:r>
      <w:proofErr w:type="gramEnd"/>
      <w:r w:rsidR="00A879BF" w:rsidRPr="00E852D4">
        <w:rPr>
          <w:rFonts w:ascii="NewsGoth" w:hAnsi="NewsGoth" w:cs="Arial"/>
          <w:sz w:val="22"/>
          <w:szCs w:val="22"/>
        </w:rPr>
        <w:t xml:space="preserve"> nas actividades de </w:t>
      </w:r>
      <w:r w:rsidR="007C4E24" w:rsidRPr="00E852D4">
        <w:rPr>
          <w:rFonts w:ascii="NewsGoth" w:hAnsi="NewsGoth" w:cs="Arial"/>
          <w:sz w:val="22"/>
          <w:szCs w:val="22"/>
        </w:rPr>
        <w:t xml:space="preserve">consultoria, </w:t>
      </w:r>
      <w:r w:rsidR="00A879BF" w:rsidRPr="00E852D4">
        <w:rPr>
          <w:rFonts w:ascii="NewsGoth" w:hAnsi="NewsGoth" w:cs="Arial"/>
          <w:sz w:val="22"/>
          <w:szCs w:val="22"/>
        </w:rPr>
        <w:t>investigação científica</w:t>
      </w:r>
      <w:r w:rsidR="007C4E24" w:rsidRPr="00E852D4">
        <w:rPr>
          <w:rFonts w:ascii="NewsGoth" w:hAnsi="NewsGoth" w:cs="Arial"/>
          <w:sz w:val="22"/>
          <w:szCs w:val="22"/>
        </w:rPr>
        <w:t xml:space="preserve"> e de formação, nas áreas que integram o portefólio de serviços </w:t>
      </w:r>
      <w:r w:rsidR="004A526D" w:rsidRPr="00E852D4">
        <w:rPr>
          <w:rFonts w:ascii="NewsGoth" w:hAnsi="NewsGoth" w:cs="Tahoma"/>
          <w:color w:val="000000"/>
          <w:sz w:val="20"/>
          <w:szCs w:val="20"/>
        </w:rPr>
        <w:t>CITCEM</w:t>
      </w:r>
      <w:r w:rsidR="007C4E24" w:rsidRPr="00E852D4">
        <w:rPr>
          <w:rFonts w:ascii="NewsGoth" w:hAnsi="NewsGoth" w:cs="Arial"/>
          <w:sz w:val="22"/>
          <w:szCs w:val="22"/>
        </w:rPr>
        <w:t>;</w:t>
      </w:r>
    </w:p>
    <w:p w:rsidR="00A879BF" w:rsidRPr="00E852D4" w:rsidRDefault="00CF0B49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c</w:t>
      </w:r>
      <w:r w:rsidR="00A879BF" w:rsidRPr="00E852D4">
        <w:rPr>
          <w:rFonts w:ascii="NewsGoth" w:hAnsi="NewsGoth" w:cs="Arial"/>
          <w:sz w:val="22"/>
          <w:szCs w:val="22"/>
        </w:rPr>
        <w:t xml:space="preserve">) </w:t>
      </w:r>
      <w:r w:rsidR="006D1E99" w:rsidRPr="00E852D4">
        <w:rPr>
          <w:rFonts w:ascii="NewsGoth" w:hAnsi="NewsGoth" w:cs="Arial"/>
          <w:sz w:val="22"/>
          <w:szCs w:val="22"/>
        </w:rPr>
        <w:t>Especificar os</w:t>
      </w:r>
      <w:r w:rsidR="00A879BF" w:rsidRPr="00E852D4">
        <w:rPr>
          <w:rFonts w:ascii="NewsGoth" w:hAnsi="NewsGoth" w:cs="Arial"/>
          <w:sz w:val="22"/>
          <w:szCs w:val="22"/>
        </w:rPr>
        <w:t xml:space="preserve"> mecanismos de cooperação que tornem possível a participação conjunta em projectos e estudos;</w:t>
      </w:r>
    </w:p>
    <w:p w:rsidR="00A879BF" w:rsidRPr="00E852D4" w:rsidRDefault="00CF0B49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d</w:t>
      </w:r>
      <w:r w:rsidR="00A879BF" w:rsidRPr="00E852D4">
        <w:rPr>
          <w:rFonts w:ascii="NewsGoth" w:hAnsi="NewsGoth" w:cs="Arial"/>
          <w:sz w:val="22"/>
          <w:szCs w:val="22"/>
        </w:rPr>
        <w:t xml:space="preserve">) Contribuir para desenvolver </w:t>
      </w:r>
      <w:r w:rsidR="007C4E24" w:rsidRPr="00E852D4">
        <w:rPr>
          <w:rFonts w:ascii="NewsGoth" w:hAnsi="NewsGoth" w:cs="Arial"/>
          <w:sz w:val="22"/>
          <w:szCs w:val="22"/>
        </w:rPr>
        <w:t>na comunidade</w:t>
      </w:r>
      <w:r w:rsidRPr="00E852D4">
        <w:rPr>
          <w:rFonts w:ascii="NewsGoth" w:hAnsi="NewsGoth" w:cs="Arial"/>
          <w:sz w:val="22"/>
          <w:szCs w:val="22"/>
        </w:rPr>
        <w:t>,</w:t>
      </w:r>
      <w:r w:rsidR="00A879BF" w:rsidRPr="00E852D4">
        <w:rPr>
          <w:rFonts w:ascii="NewsGoth" w:hAnsi="NewsGoth" w:cs="Arial"/>
          <w:sz w:val="22"/>
          <w:szCs w:val="22"/>
        </w:rPr>
        <w:t xml:space="preserve"> através dos </w:t>
      </w:r>
      <w:proofErr w:type="spellStart"/>
      <w:r w:rsidR="00A879BF" w:rsidRPr="00E852D4">
        <w:rPr>
          <w:rFonts w:ascii="NewsGoth" w:hAnsi="NewsGoth" w:cs="Arial"/>
          <w:sz w:val="22"/>
          <w:szCs w:val="22"/>
        </w:rPr>
        <w:t>projectos</w:t>
      </w:r>
      <w:proofErr w:type="spellEnd"/>
      <w:r w:rsidR="00A879BF" w:rsidRPr="00E852D4">
        <w:rPr>
          <w:rFonts w:ascii="NewsGoth" w:hAnsi="NewsGoth" w:cs="Arial"/>
          <w:sz w:val="22"/>
          <w:szCs w:val="22"/>
        </w:rPr>
        <w:t xml:space="preserve"> em que </w:t>
      </w:r>
      <w:r w:rsidR="004A526D">
        <w:rPr>
          <w:rFonts w:ascii="NewsGoth" w:hAnsi="NewsGoth" w:cs="Arial"/>
          <w:sz w:val="22"/>
          <w:szCs w:val="22"/>
        </w:rPr>
        <w:t>a CIM do Cávado</w:t>
      </w:r>
      <w:r w:rsidR="004A526D" w:rsidRPr="00E852D4">
        <w:rPr>
          <w:rFonts w:ascii="NewsGoth" w:hAnsi="NewsGoth" w:cs="Arial"/>
          <w:sz w:val="22"/>
          <w:szCs w:val="22"/>
        </w:rPr>
        <w:t xml:space="preserve"> </w:t>
      </w:r>
      <w:r w:rsidR="00A879BF" w:rsidRPr="00E852D4">
        <w:rPr>
          <w:rFonts w:ascii="NewsGoth" w:hAnsi="NewsGoth" w:cs="Arial"/>
          <w:sz w:val="22"/>
          <w:szCs w:val="22"/>
        </w:rPr>
        <w:t>participe, uma cultura de inovação e de cooper</w:t>
      </w:r>
      <w:r w:rsidR="006D1E99" w:rsidRPr="00E852D4">
        <w:rPr>
          <w:rFonts w:ascii="NewsGoth" w:hAnsi="NewsGoth" w:cs="Arial"/>
          <w:sz w:val="22"/>
          <w:szCs w:val="22"/>
        </w:rPr>
        <w:t xml:space="preserve">ação, factores decisivos para </w:t>
      </w:r>
      <w:r w:rsidR="007C4E24" w:rsidRPr="00E852D4">
        <w:rPr>
          <w:rFonts w:ascii="NewsGoth" w:hAnsi="NewsGoth" w:cs="Arial"/>
          <w:sz w:val="22"/>
          <w:szCs w:val="22"/>
        </w:rPr>
        <w:t xml:space="preserve">o sucesso e </w:t>
      </w:r>
      <w:r w:rsidR="00A879BF" w:rsidRPr="00E852D4">
        <w:rPr>
          <w:rFonts w:ascii="NewsGoth" w:hAnsi="NewsGoth" w:cs="Arial"/>
          <w:sz w:val="22"/>
          <w:szCs w:val="22"/>
        </w:rPr>
        <w:t>competitividade das empresas</w:t>
      </w:r>
      <w:r w:rsidR="007C4E24" w:rsidRPr="00E852D4">
        <w:rPr>
          <w:rFonts w:ascii="NewsGoth" w:hAnsi="NewsGoth" w:cs="Arial"/>
          <w:sz w:val="22"/>
          <w:szCs w:val="22"/>
        </w:rPr>
        <w:t xml:space="preserve"> e demais instituições</w:t>
      </w:r>
      <w:r w:rsidR="00D61996" w:rsidRPr="00E852D4">
        <w:rPr>
          <w:rFonts w:ascii="NewsGoth" w:hAnsi="NewsGoth" w:cs="Arial"/>
          <w:sz w:val="22"/>
          <w:szCs w:val="22"/>
        </w:rPr>
        <w:t>.</w:t>
      </w:r>
      <w:r w:rsidR="00A879BF" w:rsidRPr="00E852D4">
        <w:rPr>
          <w:rFonts w:ascii="NewsGoth" w:hAnsi="NewsGoth" w:cs="Arial"/>
          <w:sz w:val="22"/>
          <w:szCs w:val="22"/>
        </w:rPr>
        <w:t xml:space="preserve"> </w:t>
      </w:r>
    </w:p>
    <w:p w:rsidR="006D1E99" w:rsidRPr="00E852D4" w:rsidRDefault="006D1E99" w:rsidP="006D1E99">
      <w:pPr>
        <w:spacing w:line="360" w:lineRule="auto"/>
        <w:jc w:val="both"/>
        <w:rPr>
          <w:rFonts w:ascii="NewsGoth" w:hAnsi="NewsGoth" w:cs="Arial"/>
          <w:sz w:val="20"/>
          <w:szCs w:val="20"/>
        </w:rPr>
      </w:pPr>
    </w:p>
    <w:p w:rsidR="006D1E99" w:rsidRPr="00E852D4" w:rsidRDefault="006D1E99" w:rsidP="006D1E99">
      <w:pPr>
        <w:spacing w:line="360" w:lineRule="auto"/>
        <w:jc w:val="center"/>
        <w:rPr>
          <w:rFonts w:ascii="NewsGoth" w:hAnsi="NewsGoth" w:cs="Arial"/>
          <w:b/>
        </w:rPr>
      </w:pPr>
      <w:r w:rsidRPr="00E852D4">
        <w:rPr>
          <w:rFonts w:ascii="NewsGoth" w:hAnsi="NewsGoth" w:cs="Arial"/>
          <w:b/>
        </w:rPr>
        <w:t>Cláusula 2.ª</w:t>
      </w:r>
    </w:p>
    <w:p w:rsidR="006D1E99" w:rsidRPr="00E852D4" w:rsidRDefault="006D1E99" w:rsidP="006D1E99">
      <w:pPr>
        <w:spacing w:line="360" w:lineRule="auto"/>
        <w:jc w:val="center"/>
        <w:rPr>
          <w:rFonts w:ascii="NewsGoth" w:hAnsi="NewsGoth" w:cs="Arial"/>
          <w:b/>
        </w:rPr>
      </w:pPr>
      <w:r w:rsidRPr="00E852D4">
        <w:rPr>
          <w:rFonts w:ascii="NewsGoth" w:hAnsi="NewsGoth" w:cs="Arial"/>
          <w:b/>
        </w:rPr>
        <w:t>(Âmbito)</w:t>
      </w:r>
    </w:p>
    <w:p w:rsidR="006D1E99" w:rsidRPr="00E852D4" w:rsidRDefault="006D1E99" w:rsidP="00A879BF">
      <w:pPr>
        <w:spacing w:line="360" w:lineRule="auto"/>
        <w:jc w:val="both"/>
        <w:rPr>
          <w:rFonts w:ascii="NewsGoth" w:hAnsi="NewsGoth" w:cs="Arial"/>
          <w:color w:val="A6A6A6" w:themeColor="background1" w:themeShade="A6"/>
          <w:sz w:val="18"/>
          <w:szCs w:val="18"/>
        </w:rPr>
      </w:pPr>
      <w:r w:rsidRPr="00E852D4">
        <w:rPr>
          <w:rFonts w:ascii="NewsGoth" w:hAnsi="NewsGoth" w:cs="Arial"/>
          <w:sz w:val="22"/>
          <w:szCs w:val="22"/>
        </w:rPr>
        <w:t>O</w:t>
      </w:r>
      <w:r w:rsidR="0014767B" w:rsidRPr="00E852D4">
        <w:rPr>
          <w:rFonts w:ascii="NewsGoth" w:hAnsi="NewsGoth" w:cs="Arial"/>
          <w:sz w:val="22"/>
          <w:szCs w:val="22"/>
        </w:rPr>
        <w:t xml:space="preserve"> âmbito da</w:t>
      </w:r>
      <w:r w:rsidRPr="00E852D4">
        <w:rPr>
          <w:rFonts w:ascii="NewsGoth" w:hAnsi="NewsGoth" w:cs="Arial"/>
          <w:sz w:val="22"/>
          <w:szCs w:val="22"/>
        </w:rPr>
        <w:t xml:space="preserve"> parceria </w:t>
      </w:r>
      <w:r w:rsidR="0014767B" w:rsidRPr="00E852D4">
        <w:rPr>
          <w:rFonts w:ascii="NewsGoth" w:hAnsi="NewsGoth" w:cs="Arial"/>
          <w:sz w:val="22"/>
          <w:szCs w:val="22"/>
        </w:rPr>
        <w:t xml:space="preserve">será desenvolvida de acordo com as possibilidades de cada uma das Instituições </w:t>
      </w:r>
      <w:r w:rsidRPr="00E852D4">
        <w:rPr>
          <w:rFonts w:ascii="NewsGoth" w:hAnsi="NewsGoth" w:cs="Arial"/>
          <w:sz w:val="22"/>
          <w:szCs w:val="22"/>
        </w:rPr>
        <w:t xml:space="preserve">e </w:t>
      </w:r>
      <w:r w:rsidR="0014767B" w:rsidRPr="00E852D4">
        <w:rPr>
          <w:rFonts w:ascii="NewsGoth" w:hAnsi="NewsGoth" w:cs="Arial"/>
          <w:sz w:val="22"/>
          <w:szCs w:val="22"/>
        </w:rPr>
        <w:t>efectuada através de</w:t>
      </w:r>
      <w:r w:rsidR="00E40EA6" w:rsidRPr="00E852D4">
        <w:rPr>
          <w:rFonts w:ascii="NewsGoth" w:hAnsi="NewsGoth" w:cs="Arial"/>
          <w:sz w:val="22"/>
          <w:szCs w:val="22"/>
        </w:rPr>
        <w:t>:</w:t>
      </w:r>
      <w:r w:rsidR="0014767B" w:rsidRPr="00E852D4">
        <w:rPr>
          <w:rFonts w:ascii="NewsGoth" w:hAnsi="NewsGoth" w:cs="Arial"/>
          <w:sz w:val="22"/>
          <w:szCs w:val="22"/>
        </w:rPr>
        <w:t xml:space="preserve"> </w:t>
      </w:r>
      <w:r w:rsidR="0014767B" w:rsidRPr="00E852D4">
        <w:rPr>
          <w:rFonts w:ascii="NewsGoth" w:hAnsi="NewsGoth" w:cs="Arial"/>
          <w:color w:val="A6A6A6" w:themeColor="background1" w:themeShade="A6"/>
          <w:sz w:val="18"/>
          <w:szCs w:val="18"/>
        </w:rPr>
        <w:t xml:space="preserve">(escolher uma ou mais das </w:t>
      </w:r>
      <w:r w:rsidRPr="00E852D4">
        <w:rPr>
          <w:rFonts w:ascii="NewsGoth" w:hAnsi="NewsGoth" w:cs="Arial"/>
          <w:color w:val="A6A6A6" w:themeColor="background1" w:themeShade="A6"/>
          <w:sz w:val="18"/>
          <w:szCs w:val="18"/>
        </w:rPr>
        <w:t>acções de colaboração</w:t>
      </w:r>
      <w:r w:rsidR="0014767B" w:rsidRPr="00E852D4">
        <w:rPr>
          <w:rFonts w:ascii="NewsGoth" w:hAnsi="NewsGoth" w:cs="Arial"/>
          <w:color w:val="A6A6A6" w:themeColor="background1" w:themeShade="A6"/>
          <w:sz w:val="18"/>
          <w:szCs w:val="18"/>
        </w:rPr>
        <w:t xml:space="preserve"> exemplo</w:t>
      </w:r>
      <w:r w:rsidR="00E40EA6" w:rsidRPr="00E852D4">
        <w:rPr>
          <w:rFonts w:ascii="NewsGoth" w:hAnsi="NewsGoth" w:cs="Arial"/>
          <w:color w:val="A6A6A6" w:themeColor="background1" w:themeShade="A6"/>
          <w:sz w:val="18"/>
          <w:szCs w:val="18"/>
        </w:rPr>
        <w:t>)</w:t>
      </w:r>
    </w:p>
    <w:p w:rsidR="006D1E99" w:rsidRPr="00E852D4" w:rsidRDefault="006D1E99" w:rsidP="00E40E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Consultoria e assessoria técnica e científica; </w:t>
      </w:r>
    </w:p>
    <w:p w:rsidR="00547750" w:rsidRPr="00E852D4" w:rsidRDefault="00547750" w:rsidP="00E40E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Realização conjunta de programas de investigação;</w:t>
      </w:r>
    </w:p>
    <w:p w:rsidR="006D1E99" w:rsidRPr="00E852D4" w:rsidRDefault="006D1E99" w:rsidP="00E40E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Colaboração na ex</w:t>
      </w:r>
      <w:r w:rsidR="00CF0B49" w:rsidRPr="00E852D4">
        <w:rPr>
          <w:rFonts w:ascii="NewsGoth" w:hAnsi="NewsGoth" w:cs="Arial"/>
          <w:sz w:val="22"/>
          <w:szCs w:val="22"/>
        </w:rPr>
        <w:t>ecução de projectos específicos;</w:t>
      </w:r>
    </w:p>
    <w:p w:rsidR="00CF0B49" w:rsidRPr="00E852D4" w:rsidRDefault="00CF0B49" w:rsidP="00E40E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Colaboração em projectos no âmbito de actividades pedagógicas;</w:t>
      </w:r>
    </w:p>
    <w:p w:rsidR="00CF0B49" w:rsidRPr="00E852D4" w:rsidRDefault="00CF0B49" w:rsidP="00E40E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Colaboração em acções de formação</w:t>
      </w:r>
      <w:r w:rsidR="00547750" w:rsidRPr="00E852D4">
        <w:rPr>
          <w:rFonts w:ascii="NewsGoth" w:hAnsi="NewsGoth" w:cs="Arial"/>
          <w:sz w:val="22"/>
          <w:szCs w:val="22"/>
        </w:rPr>
        <w:t xml:space="preserve"> contínua</w:t>
      </w:r>
      <w:r w:rsidRPr="00E852D4">
        <w:rPr>
          <w:rFonts w:ascii="NewsGoth" w:hAnsi="NewsGoth" w:cs="Arial"/>
          <w:sz w:val="22"/>
          <w:szCs w:val="22"/>
        </w:rPr>
        <w:t>;</w:t>
      </w:r>
    </w:p>
    <w:p w:rsidR="00CF0B49" w:rsidRPr="00E852D4" w:rsidRDefault="00A879BF" w:rsidP="00E40E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Co</w:t>
      </w:r>
      <w:r w:rsidR="00CF0B49" w:rsidRPr="00E852D4">
        <w:rPr>
          <w:rFonts w:ascii="NewsGoth" w:hAnsi="NewsGoth" w:cs="Arial"/>
          <w:sz w:val="22"/>
          <w:szCs w:val="22"/>
        </w:rPr>
        <w:t>laboração</w:t>
      </w:r>
      <w:r w:rsidRPr="00E852D4">
        <w:rPr>
          <w:rFonts w:ascii="NewsGoth" w:hAnsi="NewsGoth" w:cs="Arial"/>
          <w:sz w:val="22"/>
          <w:szCs w:val="22"/>
        </w:rPr>
        <w:t xml:space="preserve"> em cursos de especialização e de pós-graduação, nomeadamente tendo em vista uma </w:t>
      </w:r>
      <w:r w:rsidR="00547750" w:rsidRPr="00E852D4">
        <w:rPr>
          <w:rFonts w:ascii="NewsGoth" w:hAnsi="NewsGoth" w:cs="Arial"/>
          <w:sz w:val="22"/>
          <w:szCs w:val="22"/>
        </w:rPr>
        <w:t xml:space="preserve">maior </w:t>
      </w:r>
      <w:r w:rsidRPr="00E852D4">
        <w:rPr>
          <w:rFonts w:ascii="NewsGoth" w:hAnsi="NewsGoth" w:cs="Arial"/>
          <w:sz w:val="22"/>
          <w:szCs w:val="22"/>
        </w:rPr>
        <w:t xml:space="preserve">aproximação à realidade empresarial </w:t>
      </w:r>
      <w:r w:rsidR="00547750" w:rsidRPr="00E852D4">
        <w:rPr>
          <w:rFonts w:ascii="NewsGoth" w:hAnsi="NewsGoth" w:cs="Arial"/>
          <w:sz w:val="22"/>
          <w:szCs w:val="22"/>
        </w:rPr>
        <w:t xml:space="preserve">e institucional </w:t>
      </w:r>
      <w:r w:rsidRPr="00E852D4">
        <w:rPr>
          <w:rFonts w:ascii="NewsGoth" w:hAnsi="NewsGoth" w:cs="Arial"/>
          <w:sz w:val="22"/>
          <w:szCs w:val="22"/>
        </w:rPr>
        <w:t>envolvente;</w:t>
      </w:r>
    </w:p>
    <w:p w:rsidR="006D1E99" w:rsidRPr="00E852D4" w:rsidRDefault="006D1E99" w:rsidP="00E40E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Participação mútua em seminários, </w:t>
      </w:r>
      <w:proofErr w:type="gramStart"/>
      <w:r w:rsidRPr="00E852D4">
        <w:rPr>
          <w:rFonts w:ascii="NewsGoth" w:hAnsi="NewsGoth" w:cs="Arial"/>
          <w:i/>
          <w:sz w:val="22"/>
          <w:szCs w:val="22"/>
        </w:rPr>
        <w:t>workshops</w:t>
      </w:r>
      <w:proofErr w:type="gramEnd"/>
      <w:r w:rsidR="00E40EA6" w:rsidRPr="00E852D4">
        <w:rPr>
          <w:rFonts w:ascii="NewsGoth" w:hAnsi="NewsGoth" w:cs="Arial"/>
          <w:sz w:val="22"/>
          <w:szCs w:val="22"/>
        </w:rPr>
        <w:t xml:space="preserve"> e iniciativas públicas.</w:t>
      </w:r>
    </w:p>
    <w:p w:rsidR="00E40EA6" w:rsidRPr="00E852D4" w:rsidRDefault="00E40EA6" w:rsidP="00A879BF">
      <w:pPr>
        <w:spacing w:line="360" w:lineRule="auto"/>
        <w:jc w:val="both"/>
        <w:rPr>
          <w:rFonts w:ascii="NewsGoth" w:hAnsi="NewsGoth" w:cs="Arial"/>
          <w:sz w:val="20"/>
          <w:szCs w:val="20"/>
        </w:rPr>
      </w:pPr>
    </w:p>
    <w:p w:rsidR="002146B7" w:rsidRPr="00E852D4" w:rsidRDefault="002146B7" w:rsidP="00A879BF">
      <w:pPr>
        <w:spacing w:line="360" w:lineRule="auto"/>
        <w:jc w:val="center"/>
        <w:rPr>
          <w:rFonts w:ascii="NewsGoth" w:hAnsi="NewsGoth" w:cs="Arial"/>
          <w:b/>
        </w:rPr>
      </w:pPr>
      <w:r w:rsidRPr="00E852D4">
        <w:rPr>
          <w:rFonts w:ascii="NewsGoth" w:hAnsi="NewsGoth" w:cs="Arial"/>
          <w:b/>
        </w:rPr>
        <w:lastRenderedPageBreak/>
        <w:t>Cláusula 3ª</w:t>
      </w:r>
    </w:p>
    <w:p w:rsidR="00A879BF" w:rsidRPr="00E852D4" w:rsidRDefault="00A879BF" w:rsidP="00A879BF">
      <w:pPr>
        <w:spacing w:line="360" w:lineRule="auto"/>
        <w:jc w:val="center"/>
        <w:rPr>
          <w:rFonts w:ascii="NewsGoth" w:hAnsi="NewsGoth" w:cs="Arial"/>
          <w:b/>
        </w:rPr>
      </w:pPr>
      <w:r w:rsidRPr="00E852D4">
        <w:rPr>
          <w:rFonts w:ascii="NewsGoth" w:hAnsi="NewsGoth" w:cs="Arial"/>
          <w:b/>
        </w:rPr>
        <w:t>(Metodologia)</w:t>
      </w:r>
    </w:p>
    <w:p w:rsidR="00A879BF" w:rsidRPr="00E852D4" w:rsidRDefault="0014767B" w:rsidP="0014767B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1 </w:t>
      </w:r>
      <w:r w:rsidR="004A526D">
        <w:rPr>
          <w:rFonts w:ascii="NewsGoth" w:hAnsi="NewsGoth" w:cs="Arial"/>
          <w:sz w:val="22"/>
          <w:szCs w:val="22"/>
        </w:rPr>
        <w:t>–</w:t>
      </w:r>
      <w:r w:rsidRPr="00E852D4">
        <w:rPr>
          <w:rFonts w:ascii="NewsGoth" w:hAnsi="NewsGoth" w:cs="Arial"/>
          <w:sz w:val="22"/>
          <w:szCs w:val="22"/>
        </w:rPr>
        <w:t xml:space="preserve"> </w:t>
      </w:r>
      <w:r w:rsidR="004A526D">
        <w:rPr>
          <w:rFonts w:ascii="NewsGoth" w:hAnsi="NewsGoth" w:cs="Arial"/>
          <w:sz w:val="22"/>
          <w:szCs w:val="22"/>
        </w:rPr>
        <w:t>O vice coordenador científico do CITCEM, Professor Doutor Francisco Manuel de Azevedo Mendes, compromete-se a discutir e definir as metodologias de execução de futuras colaborações entre as duas partes integrantes no protocolo.</w:t>
      </w:r>
    </w:p>
    <w:p w:rsidR="00E40EA6" w:rsidRPr="00E852D4" w:rsidRDefault="00E40EA6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</w:p>
    <w:p w:rsidR="00A879BF" w:rsidRPr="00E852D4" w:rsidRDefault="00A879BF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2 - Para a realização</w:t>
      </w:r>
      <w:r w:rsidR="002146B7" w:rsidRPr="00E852D4">
        <w:rPr>
          <w:rFonts w:ascii="NewsGoth" w:hAnsi="NewsGoth" w:cs="Arial"/>
          <w:sz w:val="22"/>
          <w:szCs w:val="22"/>
        </w:rPr>
        <w:t xml:space="preserve"> das actividades</w:t>
      </w:r>
      <w:r w:rsidRPr="00E852D4">
        <w:rPr>
          <w:rFonts w:ascii="NewsGoth" w:hAnsi="NewsGoth" w:cs="Arial"/>
          <w:sz w:val="22"/>
          <w:szCs w:val="22"/>
        </w:rPr>
        <w:t xml:space="preserve">, a </w:t>
      </w:r>
      <w:r w:rsidR="009F7BF0" w:rsidRPr="00E852D4">
        <w:rPr>
          <w:rFonts w:ascii="NewsGoth" w:hAnsi="NewsGoth" w:cs="Arial"/>
          <w:sz w:val="22"/>
          <w:szCs w:val="22"/>
        </w:rPr>
        <w:t>segunda outorgante</w:t>
      </w:r>
      <w:r w:rsidRPr="00E852D4">
        <w:rPr>
          <w:rFonts w:ascii="NewsGoth" w:hAnsi="NewsGoth" w:cs="Arial"/>
          <w:sz w:val="22"/>
          <w:szCs w:val="22"/>
        </w:rPr>
        <w:t xml:space="preserve"> compromete-se a diligenciar e a facultar </w:t>
      </w:r>
      <w:r w:rsidR="004A526D">
        <w:rPr>
          <w:rFonts w:ascii="NewsGoth" w:hAnsi="NewsGoth" w:cs="Arial"/>
          <w:sz w:val="22"/>
          <w:szCs w:val="22"/>
        </w:rPr>
        <w:t xml:space="preserve">ao CITCEM, </w:t>
      </w:r>
      <w:proofErr w:type="spellStart"/>
      <w:r w:rsidR="004A526D">
        <w:rPr>
          <w:rFonts w:ascii="NewsGoth" w:hAnsi="NewsGoth" w:cs="Arial"/>
          <w:sz w:val="22"/>
          <w:szCs w:val="22"/>
        </w:rPr>
        <w:t>pólo</w:t>
      </w:r>
      <w:proofErr w:type="spellEnd"/>
      <w:r w:rsidR="004A526D">
        <w:rPr>
          <w:rFonts w:ascii="NewsGoth" w:hAnsi="NewsGoth" w:cs="Arial"/>
          <w:sz w:val="22"/>
          <w:szCs w:val="22"/>
        </w:rPr>
        <w:t xml:space="preserve"> da Universidade do Minho</w:t>
      </w:r>
      <w:r w:rsidRPr="00E852D4">
        <w:rPr>
          <w:rFonts w:ascii="NewsGoth" w:hAnsi="NewsGoth" w:cs="Arial"/>
          <w:sz w:val="22"/>
          <w:szCs w:val="22"/>
        </w:rPr>
        <w:t xml:space="preserve"> toda a informação que lhe seja solicitada e que seja imprescindível à concretização de qualquer projecto</w:t>
      </w:r>
      <w:r w:rsidR="00547750" w:rsidRPr="00E852D4">
        <w:rPr>
          <w:rFonts w:ascii="NewsGoth" w:hAnsi="NewsGoth" w:cs="Arial"/>
          <w:sz w:val="22"/>
          <w:szCs w:val="22"/>
        </w:rPr>
        <w:t xml:space="preserve"> ou acção</w:t>
      </w:r>
      <w:r w:rsidRPr="00E852D4">
        <w:rPr>
          <w:rFonts w:ascii="NewsGoth" w:hAnsi="NewsGoth" w:cs="Arial"/>
          <w:sz w:val="22"/>
          <w:szCs w:val="22"/>
        </w:rPr>
        <w:t xml:space="preserve"> que seja assumido pelos dois outorgantes.</w:t>
      </w:r>
    </w:p>
    <w:p w:rsidR="00E40EA6" w:rsidRPr="00E852D4" w:rsidRDefault="00E40EA6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</w:p>
    <w:p w:rsidR="00A879BF" w:rsidRPr="00E852D4" w:rsidRDefault="002146B7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3 - A d</w:t>
      </w:r>
      <w:r w:rsidR="00A879BF" w:rsidRPr="00E852D4">
        <w:rPr>
          <w:rFonts w:ascii="NewsGoth" w:hAnsi="NewsGoth" w:cs="Arial"/>
          <w:sz w:val="22"/>
          <w:szCs w:val="22"/>
        </w:rPr>
        <w:t xml:space="preserve">ivulgação das actividades e iniciativas conjuntas </w:t>
      </w:r>
      <w:r w:rsidRPr="00E852D4">
        <w:rPr>
          <w:rFonts w:ascii="NewsGoth" w:hAnsi="NewsGoth" w:cs="Arial"/>
          <w:sz w:val="22"/>
          <w:szCs w:val="22"/>
        </w:rPr>
        <w:t xml:space="preserve">deverá ser promovida por ambas as entidades </w:t>
      </w:r>
      <w:r w:rsidR="00A879BF" w:rsidRPr="00E852D4">
        <w:rPr>
          <w:rFonts w:ascii="NewsGoth" w:hAnsi="NewsGoth" w:cs="Arial"/>
          <w:sz w:val="22"/>
          <w:szCs w:val="22"/>
        </w:rPr>
        <w:t xml:space="preserve">nos respectivos </w:t>
      </w:r>
      <w:r w:rsidRPr="00E852D4">
        <w:rPr>
          <w:rFonts w:ascii="NewsGoth" w:hAnsi="NewsGoth" w:cs="Arial"/>
          <w:sz w:val="22"/>
          <w:szCs w:val="22"/>
        </w:rPr>
        <w:t>meios de promoção institucional.</w:t>
      </w:r>
    </w:p>
    <w:p w:rsidR="002146B7" w:rsidRPr="00E852D4" w:rsidRDefault="002146B7" w:rsidP="00A879BF">
      <w:pPr>
        <w:spacing w:line="360" w:lineRule="auto"/>
        <w:jc w:val="center"/>
        <w:rPr>
          <w:rFonts w:ascii="NewsGoth" w:hAnsi="NewsGoth"/>
          <w:b/>
        </w:rPr>
      </w:pPr>
    </w:p>
    <w:p w:rsidR="002146B7" w:rsidRPr="00E852D4" w:rsidRDefault="002146B7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 w:cs="Arial"/>
          <w:b/>
        </w:rPr>
        <w:t>Cláusula</w:t>
      </w:r>
      <w:r w:rsidRPr="00E852D4">
        <w:rPr>
          <w:rFonts w:ascii="NewsGoth" w:hAnsi="NewsGoth"/>
          <w:b/>
        </w:rPr>
        <w:t xml:space="preserve"> 4ª</w:t>
      </w:r>
    </w:p>
    <w:p w:rsidR="00A879BF" w:rsidRPr="00E852D4" w:rsidRDefault="002146B7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/>
          <w:b/>
        </w:rPr>
        <w:t>(O</w:t>
      </w:r>
      <w:r w:rsidR="00A879BF" w:rsidRPr="00E852D4">
        <w:rPr>
          <w:rFonts w:ascii="NewsGoth" w:hAnsi="NewsGoth"/>
          <w:b/>
        </w:rPr>
        <w:t>brigações)</w:t>
      </w:r>
    </w:p>
    <w:p w:rsidR="00322A69" w:rsidRPr="00E852D4" w:rsidRDefault="00322A69" w:rsidP="00322A69">
      <w:pPr>
        <w:spacing w:line="360" w:lineRule="auto"/>
        <w:jc w:val="both"/>
        <w:rPr>
          <w:rFonts w:ascii="NewsGoth" w:hAnsi="NewsGoth"/>
          <w:color w:val="A6A6A6" w:themeColor="background1" w:themeShade="A6"/>
          <w:sz w:val="18"/>
          <w:szCs w:val="18"/>
        </w:rPr>
      </w:pPr>
      <w:r w:rsidRPr="00E852D4">
        <w:rPr>
          <w:rFonts w:ascii="NewsGoth" w:hAnsi="NewsGoth"/>
          <w:sz w:val="22"/>
          <w:szCs w:val="22"/>
        </w:rPr>
        <w:t xml:space="preserve">São </w:t>
      </w:r>
      <w:r w:rsidR="00A04243" w:rsidRPr="00E852D4">
        <w:rPr>
          <w:rFonts w:ascii="NewsGoth" w:hAnsi="NewsGoth"/>
          <w:sz w:val="22"/>
          <w:szCs w:val="22"/>
        </w:rPr>
        <w:t>deveres</w:t>
      </w:r>
      <w:r w:rsidRPr="00E852D4">
        <w:rPr>
          <w:rFonts w:ascii="NewsGoth" w:hAnsi="NewsGoth"/>
          <w:sz w:val="22"/>
          <w:szCs w:val="22"/>
        </w:rPr>
        <w:t xml:space="preserve"> dos outorgantes: </w:t>
      </w:r>
      <w:r w:rsidR="00E40EA6" w:rsidRPr="00E852D4">
        <w:rPr>
          <w:rFonts w:ascii="NewsGoth" w:hAnsi="NewsGoth"/>
          <w:color w:val="A6A6A6" w:themeColor="background1" w:themeShade="A6"/>
          <w:sz w:val="18"/>
          <w:szCs w:val="18"/>
        </w:rPr>
        <w:t>(</w:t>
      </w:r>
      <w:r w:rsidRPr="00E852D4">
        <w:rPr>
          <w:rFonts w:ascii="NewsGoth" w:hAnsi="NewsGoth"/>
          <w:color w:val="A6A6A6" w:themeColor="background1" w:themeShade="A6"/>
          <w:sz w:val="18"/>
          <w:szCs w:val="18"/>
        </w:rPr>
        <w:t>exemplos a escolher de acordo com o objecto do protocolo)</w:t>
      </w:r>
    </w:p>
    <w:p w:rsidR="00A879BF" w:rsidRPr="00E852D4" w:rsidRDefault="00A879BF" w:rsidP="00E40E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Promover e organizar reuniões de acompanhamento</w:t>
      </w:r>
      <w:r w:rsidR="00EB3AD5" w:rsidRPr="00E852D4">
        <w:rPr>
          <w:rFonts w:ascii="NewsGoth" w:hAnsi="NewsGoth"/>
          <w:sz w:val="22"/>
          <w:szCs w:val="22"/>
        </w:rPr>
        <w:t xml:space="preserve"> do presente Protocolo</w:t>
      </w:r>
      <w:r w:rsidRPr="00E852D4">
        <w:rPr>
          <w:rFonts w:ascii="NewsGoth" w:hAnsi="NewsGoth"/>
          <w:sz w:val="22"/>
          <w:szCs w:val="22"/>
        </w:rPr>
        <w:t>;</w:t>
      </w:r>
    </w:p>
    <w:p w:rsidR="00A879BF" w:rsidRPr="00E852D4" w:rsidRDefault="00A879BF" w:rsidP="00E40E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Recolher e tratar informação que seja solicitada;</w:t>
      </w:r>
    </w:p>
    <w:p w:rsidR="00547750" w:rsidRPr="00E852D4" w:rsidRDefault="00547750" w:rsidP="00E40EA6">
      <w:pPr>
        <w:pStyle w:val="PargrafodaLista"/>
        <w:numPr>
          <w:ilvl w:val="0"/>
          <w:numId w:val="10"/>
        </w:numPr>
        <w:spacing w:line="360" w:lineRule="auto"/>
        <w:rPr>
          <w:rFonts w:ascii="NewsGoth" w:hAnsi="NewsGoth"/>
          <w:b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Acompanhamento no processo de elaboração de projectos e acções de colaboração;</w:t>
      </w:r>
    </w:p>
    <w:p w:rsidR="00A879BF" w:rsidRPr="00E852D4" w:rsidRDefault="00A879BF" w:rsidP="00E40E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Colaborar na identificação de especialistas e/ou instituições que deverão participar nas acções de elaboração, dinamização e seguimento do presente protocolo;</w:t>
      </w:r>
    </w:p>
    <w:p w:rsidR="00A879BF" w:rsidRPr="00E852D4" w:rsidRDefault="00EB3AD5" w:rsidP="00E40E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Colaborar na divulgação d</w:t>
      </w:r>
      <w:r w:rsidR="00547750" w:rsidRPr="00E852D4">
        <w:rPr>
          <w:rFonts w:ascii="NewsGoth" w:hAnsi="NewsGoth"/>
          <w:sz w:val="22"/>
          <w:szCs w:val="22"/>
        </w:rPr>
        <w:t>os projectos/</w:t>
      </w:r>
      <w:r w:rsidRPr="00E852D4">
        <w:rPr>
          <w:rFonts w:ascii="NewsGoth" w:hAnsi="NewsGoth"/>
          <w:sz w:val="22"/>
          <w:szCs w:val="22"/>
        </w:rPr>
        <w:t>acções previstas.</w:t>
      </w:r>
    </w:p>
    <w:p w:rsidR="00EB3AD5" w:rsidRPr="00E852D4" w:rsidRDefault="00EB3AD5" w:rsidP="00A879BF">
      <w:pPr>
        <w:spacing w:line="360" w:lineRule="auto"/>
        <w:jc w:val="both"/>
        <w:rPr>
          <w:rFonts w:ascii="NewsGoth" w:hAnsi="NewsGoth"/>
          <w:sz w:val="20"/>
          <w:szCs w:val="20"/>
        </w:rPr>
      </w:pPr>
    </w:p>
    <w:p w:rsidR="002146B7" w:rsidRPr="00E852D4" w:rsidRDefault="002146B7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 w:cs="Arial"/>
          <w:b/>
        </w:rPr>
        <w:t>Cláusula</w:t>
      </w:r>
      <w:r w:rsidRPr="00E852D4">
        <w:rPr>
          <w:rFonts w:ascii="NewsGoth" w:hAnsi="NewsGoth"/>
          <w:b/>
        </w:rPr>
        <w:t xml:space="preserve"> 5ª</w:t>
      </w:r>
    </w:p>
    <w:p w:rsidR="00A879BF" w:rsidRPr="00E852D4" w:rsidRDefault="00A879BF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/>
          <w:b/>
        </w:rPr>
        <w:t>(</w:t>
      </w:r>
      <w:r w:rsidR="00FE64DD" w:rsidRPr="00E852D4">
        <w:rPr>
          <w:rFonts w:ascii="NewsGoth" w:hAnsi="NewsGoth"/>
          <w:b/>
        </w:rPr>
        <w:t>Vigência</w:t>
      </w:r>
      <w:r w:rsidRPr="00E852D4">
        <w:rPr>
          <w:rFonts w:ascii="NewsGoth" w:hAnsi="NewsGoth"/>
          <w:b/>
        </w:rPr>
        <w:t>)</w:t>
      </w:r>
    </w:p>
    <w:p w:rsidR="00A879BF" w:rsidRPr="00E852D4" w:rsidRDefault="00FE64DD" w:rsidP="00A879BF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1 - </w:t>
      </w:r>
      <w:r w:rsidR="00A879BF" w:rsidRPr="00E852D4">
        <w:rPr>
          <w:rFonts w:ascii="NewsGoth" w:hAnsi="NewsGoth" w:cs="Arial"/>
          <w:sz w:val="22"/>
          <w:szCs w:val="22"/>
        </w:rPr>
        <w:t xml:space="preserve">O presente protocolo entra em vigor na data da sua assinatura e tem a duração de </w:t>
      </w:r>
      <w:r w:rsidR="00EB3AD5" w:rsidRPr="00E852D4">
        <w:rPr>
          <w:rFonts w:ascii="NewsGoth" w:hAnsi="NewsGoth" w:cs="Arial"/>
          <w:sz w:val="22"/>
          <w:szCs w:val="22"/>
        </w:rPr>
        <w:t>1 ano</w:t>
      </w:r>
      <w:r w:rsidR="00A879BF" w:rsidRPr="00E852D4">
        <w:rPr>
          <w:rFonts w:ascii="NewsGoth" w:hAnsi="NewsGoth" w:cs="Arial"/>
          <w:sz w:val="22"/>
          <w:szCs w:val="22"/>
        </w:rPr>
        <w:t>, renovável por iguais períodos, salvo denúncia por qualquer das partes com a antecedência de trinta dias.</w:t>
      </w:r>
    </w:p>
    <w:p w:rsidR="00E40EA6" w:rsidRPr="00E852D4" w:rsidRDefault="00E40EA6" w:rsidP="00FE64DD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</w:p>
    <w:p w:rsidR="00FE64DD" w:rsidRPr="00E852D4" w:rsidRDefault="00FE64DD" w:rsidP="00FE64DD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2 - Eventuais alterações ao protocolo ficam sujeitas a prévio acordo das partes e serão sempre reduzidas a escrito, como adicional ao presente protocolo.</w:t>
      </w:r>
    </w:p>
    <w:p w:rsidR="00E40EA6" w:rsidRPr="00E852D4" w:rsidRDefault="00E40EA6" w:rsidP="00A04243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</w:p>
    <w:p w:rsidR="00A04243" w:rsidRPr="00E852D4" w:rsidRDefault="00A04243" w:rsidP="00A04243">
      <w:p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3 - </w:t>
      </w:r>
      <w:r w:rsidRPr="00E852D4">
        <w:rPr>
          <w:rFonts w:ascii="NewsGoth" w:hAnsi="NewsGoth"/>
          <w:sz w:val="22"/>
          <w:szCs w:val="22"/>
        </w:rPr>
        <w:t>As negociações tendentes à eventual cessação deste Protocolo por mútuo acordo deverão ser reduzidas a escrito, devendo a posição final constar de documento escrito assinado pelos representantes das partes.</w:t>
      </w:r>
    </w:p>
    <w:p w:rsidR="00A04243" w:rsidRPr="00E852D4" w:rsidRDefault="00A04243" w:rsidP="00FE64DD">
      <w:pPr>
        <w:spacing w:line="360" w:lineRule="auto"/>
        <w:jc w:val="both"/>
        <w:rPr>
          <w:rFonts w:ascii="NewsGoth" w:hAnsi="NewsGoth" w:cs="Arial"/>
          <w:sz w:val="20"/>
          <w:szCs w:val="20"/>
        </w:rPr>
      </w:pPr>
    </w:p>
    <w:p w:rsidR="00FA2999" w:rsidRDefault="00FA2999" w:rsidP="002146B7">
      <w:pPr>
        <w:spacing w:line="360" w:lineRule="auto"/>
        <w:jc w:val="center"/>
        <w:rPr>
          <w:rFonts w:ascii="NewsGoth" w:hAnsi="NewsGoth" w:cs="Arial"/>
          <w:b/>
        </w:rPr>
      </w:pPr>
    </w:p>
    <w:p w:rsidR="00FA2999" w:rsidRDefault="00FA2999" w:rsidP="002146B7">
      <w:pPr>
        <w:spacing w:line="360" w:lineRule="auto"/>
        <w:jc w:val="center"/>
        <w:rPr>
          <w:rFonts w:ascii="NewsGoth" w:hAnsi="NewsGoth" w:cs="Arial"/>
          <w:b/>
        </w:rPr>
      </w:pPr>
    </w:p>
    <w:p w:rsidR="00A879BF" w:rsidRPr="00E852D4" w:rsidRDefault="002146B7" w:rsidP="002146B7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 w:cs="Arial"/>
          <w:b/>
        </w:rPr>
        <w:t>Cláusula 6ª</w:t>
      </w:r>
    </w:p>
    <w:p w:rsidR="00A879BF" w:rsidRPr="00E852D4" w:rsidRDefault="00A879BF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/>
          <w:b/>
        </w:rPr>
        <w:t>(Contra</w:t>
      </w:r>
      <w:r w:rsidR="00FE64DD" w:rsidRPr="00E852D4">
        <w:rPr>
          <w:rFonts w:ascii="NewsGoth" w:hAnsi="NewsGoth"/>
          <w:b/>
        </w:rPr>
        <w:t>tos específicos</w:t>
      </w:r>
      <w:r w:rsidRPr="00E852D4">
        <w:rPr>
          <w:rFonts w:ascii="NewsGoth" w:hAnsi="NewsGoth"/>
          <w:b/>
        </w:rPr>
        <w:t>)</w:t>
      </w:r>
    </w:p>
    <w:p w:rsidR="00FE64DD" w:rsidRPr="00E852D4" w:rsidRDefault="00FE64DD" w:rsidP="00FE64DD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 xml:space="preserve">1 - </w:t>
      </w:r>
      <w:r w:rsidRPr="00E852D4">
        <w:rPr>
          <w:rFonts w:ascii="NewsGoth" w:hAnsi="NewsGoth"/>
          <w:sz w:val="22"/>
          <w:szCs w:val="22"/>
        </w:rPr>
        <w:t xml:space="preserve">As partes outorgantes estabelecem que cada projecto ou acção específica a desenvolver será definida e detalhada, no que respeita aos objectivos, encargos, mecanismos e prazos, através de documentos complementares que farão parte deste protocolo sob a forma </w:t>
      </w:r>
      <w:r w:rsidR="00F16E89" w:rsidRPr="00E852D4">
        <w:rPr>
          <w:rFonts w:ascii="NewsGoth" w:hAnsi="NewsGoth"/>
          <w:sz w:val="22"/>
          <w:szCs w:val="22"/>
        </w:rPr>
        <w:t xml:space="preserve">de </w:t>
      </w:r>
      <w:r w:rsidRPr="00E852D4">
        <w:rPr>
          <w:rFonts w:ascii="NewsGoth" w:hAnsi="NewsGoth"/>
          <w:bCs/>
          <w:sz w:val="22"/>
          <w:szCs w:val="22"/>
        </w:rPr>
        <w:t>contratos específicos a celebrar</w:t>
      </w:r>
      <w:r w:rsidRPr="00E852D4">
        <w:rPr>
          <w:rFonts w:ascii="NewsGoth" w:hAnsi="NewsGoth" w:cs="Arial"/>
          <w:sz w:val="22"/>
          <w:szCs w:val="22"/>
        </w:rPr>
        <w:t xml:space="preserve"> por acordo entre ambas.</w:t>
      </w:r>
    </w:p>
    <w:p w:rsidR="00E40EA6" w:rsidRPr="00E852D4" w:rsidRDefault="00E40EA6" w:rsidP="00FE64DD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</w:p>
    <w:p w:rsidR="00FE64DD" w:rsidRPr="00E852D4" w:rsidRDefault="00F16E89" w:rsidP="00FE64DD">
      <w:pPr>
        <w:spacing w:line="360" w:lineRule="auto"/>
        <w:jc w:val="both"/>
        <w:rPr>
          <w:rFonts w:ascii="NewsGoth" w:hAnsi="NewsGoth" w:cs="Arial"/>
          <w:sz w:val="22"/>
          <w:szCs w:val="22"/>
        </w:rPr>
      </w:pPr>
      <w:r w:rsidRPr="00E852D4">
        <w:rPr>
          <w:rFonts w:ascii="NewsGoth" w:hAnsi="NewsGoth" w:cs="Arial"/>
          <w:sz w:val="22"/>
          <w:szCs w:val="22"/>
        </w:rPr>
        <w:t>2</w:t>
      </w:r>
      <w:r w:rsidR="00FE64DD" w:rsidRPr="00E852D4">
        <w:rPr>
          <w:rFonts w:ascii="NewsGoth" w:hAnsi="NewsGoth" w:cs="Arial"/>
          <w:sz w:val="22"/>
          <w:szCs w:val="22"/>
        </w:rPr>
        <w:t xml:space="preserve"> - Os direitos e obrigações de cada uma das partes outorgantes, designadamente quanto aos programas de trabalho dos projectos específicos abrangidos por este acordo, bem como os respectivos conteúdos, confidencialidade e titularidade dos resultados da investigação, serão estabelecidos </w:t>
      </w:r>
      <w:r w:rsidR="00FE64DD" w:rsidRPr="00E852D4">
        <w:rPr>
          <w:rFonts w:ascii="NewsGoth" w:hAnsi="NewsGoth"/>
          <w:bCs/>
          <w:sz w:val="22"/>
          <w:szCs w:val="22"/>
        </w:rPr>
        <w:t>através de contratos específicos a celebrar</w:t>
      </w:r>
      <w:r w:rsidR="00FE64DD" w:rsidRPr="00E852D4">
        <w:rPr>
          <w:rFonts w:ascii="NewsGoth" w:hAnsi="NewsGoth" w:cs="Arial"/>
          <w:sz w:val="22"/>
          <w:szCs w:val="22"/>
        </w:rPr>
        <w:t xml:space="preserve"> por acordo entre ambas as partes.</w:t>
      </w:r>
    </w:p>
    <w:p w:rsidR="002146B7" w:rsidRPr="00E852D4" w:rsidRDefault="002146B7" w:rsidP="00A879BF">
      <w:pPr>
        <w:spacing w:line="360" w:lineRule="auto"/>
        <w:jc w:val="center"/>
        <w:rPr>
          <w:rFonts w:ascii="NewsGoth" w:hAnsi="NewsGoth" w:cs="Arial"/>
          <w:b/>
          <w:sz w:val="20"/>
          <w:szCs w:val="20"/>
        </w:rPr>
      </w:pPr>
    </w:p>
    <w:p w:rsidR="002146B7" w:rsidRPr="00E852D4" w:rsidRDefault="002146B7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 w:cs="Arial"/>
          <w:b/>
        </w:rPr>
        <w:t>Cláusula 7ª</w:t>
      </w:r>
      <w:r w:rsidRPr="00E852D4">
        <w:rPr>
          <w:rFonts w:ascii="NewsGoth" w:hAnsi="NewsGoth"/>
          <w:b/>
        </w:rPr>
        <w:t xml:space="preserve"> </w:t>
      </w:r>
    </w:p>
    <w:p w:rsidR="00A879BF" w:rsidRPr="00E852D4" w:rsidRDefault="00A879BF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/>
          <w:b/>
        </w:rPr>
        <w:t>(Utilização e divulgação dos resultados)</w:t>
      </w:r>
    </w:p>
    <w:p w:rsidR="00A879BF" w:rsidRPr="00E852D4" w:rsidRDefault="00A879BF" w:rsidP="00A879BF">
      <w:p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 xml:space="preserve">Fica desde </w:t>
      </w:r>
      <w:r w:rsidR="00FA2999">
        <w:rPr>
          <w:rFonts w:ascii="NewsGoth" w:hAnsi="NewsGoth"/>
          <w:sz w:val="22"/>
          <w:szCs w:val="22"/>
        </w:rPr>
        <w:t xml:space="preserve">sujeita a uma autorização prévia </w:t>
      </w:r>
      <w:r w:rsidR="00FA2999" w:rsidRPr="00E852D4">
        <w:rPr>
          <w:rFonts w:ascii="NewsGoth" w:hAnsi="NewsGoth"/>
          <w:sz w:val="22"/>
          <w:szCs w:val="22"/>
        </w:rPr>
        <w:t>a</w:t>
      </w:r>
      <w:r w:rsidRPr="00E852D4">
        <w:rPr>
          <w:rFonts w:ascii="NewsGoth" w:hAnsi="NewsGoth"/>
          <w:sz w:val="22"/>
          <w:szCs w:val="22"/>
        </w:rPr>
        <w:t xml:space="preserve"> divulgação dos resultados obtidos através de acções de divulgação diversas, tais como apresentações públicas em congressos, simpósios, </w:t>
      </w:r>
      <w:proofErr w:type="gramStart"/>
      <w:r w:rsidRPr="00E852D4">
        <w:rPr>
          <w:rFonts w:ascii="NewsGoth" w:hAnsi="NewsGoth"/>
          <w:i/>
          <w:sz w:val="22"/>
          <w:szCs w:val="22"/>
        </w:rPr>
        <w:t>workshops</w:t>
      </w:r>
      <w:proofErr w:type="gramEnd"/>
      <w:r w:rsidRPr="00E852D4">
        <w:rPr>
          <w:rFonts w:ascii="NewsGoth" w:hAnsi="NewsGoth"/>
          <w:sz w:val="22"/>
          <w:szCs w:val="22"/>
        </w:rPr>
        <w:t>, outras iniciativas de carácter académico, educativo e formativo, publicação em jornais e revistas periódicas e outras formas de divulgação escrita, incluindo na Web, obrigando-se as partes a referir a co-autoria e responsabilização conjunta do trabalho desenvolvido.</w:t>
      </w:r>
    </w:p>
    <w:p w:rsidR="00853203" w:rsidRPr="00E852D4" w:rsidRDefault="00853203" w:rsidP="00A879BF">
      <w:pPr>
        <w:spacing w:line="360" w:lineRule="auto"/>
        <w:jc w:val="both"/>
        <w:rPr>
          <w:rFonts w:ascii="NewsGoth" w:hAnsi="NewsGoth"/>
          <w:sz w:val="20"/>
          <w:szCs w:val="20"/>
        </w:rPr>
      </w:pPr>
    </w:p>
    <w:p w:rsidR="002146B7" w:rsidRPr="00E852D4" w:rsidRDefault="002146B7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 w:cs="Arial"/>
          <w:b/>
        </w:rPr>
        <w:t>Cláusula</w:t>
      </w:r>
      <w:r w:rsidRPr="00E852D4">
        <w:rPr>
          <w:rFonts w:ascii="NewsGoth" w:hAnsi="NewsGoth"/>
          <w:b/>
        </w:rPr>
        <w:t xml:space="preserve"> 8ª</w:t>
      </w:r>
    </w:p>
    <w:p w:rsidR="00A879BF" w:rsidRPr="00E852D4" w:rsidRDefault="00A879BF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/>
          <w:b/>
        </w:rPr>
        <w:t>(Sigilo e confidencialidade)</w:t>
      </w:r>
    </w:p>
    <w:p w:rsidR="00A879BF" w:rsidRPr="00E852D4" w:rsidRDefault="00A879BF" w:rsidP="00A879BF">
      <w:pPr>
        <w:spacing w:line="360" w:lineRule="auto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Sem prejuízo da Cláusula anterior, as partes comprometem-se, reciprocamente, a não divulgar, directa ou indirectamente, as informações obtidas para a realização dos trabalhos no âmbito deste protocolo, exceptuando-se apenas os elementos que são do domínio público.</w:t>
      </w:r>
    </w:p>
    <w:p w:rsidR="005E6909" w:rsidRPr="00E852D4" w:rsidRDefault="005E6909" w:rsidP="00A879BF">
      <w:pPr>
        <w:spacing w:line="360" w:lineRule="auto"/>
        <w:rPr>
          <w:rFonts w:ascii="NewsGoth" w:hAnsi="NewsGoth"/>
        </w:rPr>
      </w:pPr>
    </w:p>
    <w:p w:rsidR="002146B7" w:rsidRPr="00E852D4" w:rsidRDefault="002146B7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 w:cs="Arial"/>
          <w:b/>
        </w:rPr>
        <w:t>Cláusula 9ª</w:t>
      </w:r>
      <w:r w:rsidRPr="00E852D4">
        <w:rPr>
          <w:rFonts w:ascii="NewsGoth" w:hAnsi="NewsGoth"/>
          <w:b/>
        </w:rPr>
        <w:t xml:space="preserve"> </w:t>
      </w:r>
    </w:p>
    <w:p w:rsidR="00A879BF" w:rsidRPr="00E852D4" w:rsidRDefault="00A879BF" w:rsidP="00A879BF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/>
          <w:b/>
        </w:rPr>
        <w:t>(Rescisão do Protocolo)</w:t>
      </w:r>
    </w:p>
    <w:p w:rsidR="00A04243" w:rsidRPr="00E852D4" w:rsidRDefault="00A04243" w:rsidP="00A879BF">
      <w:pPr>
        <w:spacing w:line="360" w:lineRule="auto"/>
        <w:jc w:val="both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O incumprimento, por uma das partes, dos deveres resultantes do presente protocolo confere à outra parte o direito de o denunciar</w:t>
      </w:r>
      <w:r w:rsidR="00E40EA6" w:rsidRPr="00E852D4">
        <w:rPr>
          <w:rFonts w:ascii="NewsGoth" w:hAnsi="NewsGoth"/>
          <w:sz w:val="22"/>
          <w:szCs w:val="22"/>
        </w:rPr>
        <w:t>.</w:t>
      </w:r>
      <w:r w:rsidRPr="00E852D4">
        <w:rPr>
          <w:rFonts w:ascii="NewsGoth" w:hAnsi="NewsGoth"/>
          <w:sz w:val="22"/>
          <w:szCs w:val="22"/>
        </w:rPr>
        <w:t xml:space="preserve"> </w:t>
      </w:r>
    </w:p>
    <w:p w:rsidR="00A04243" w:rsidRPr="00E852D4" w:rsidRDefault="00A04243" w:rsidP="00A879BF">
      <w:pPr>
        <w:spacing w:line="360" w:lineRule="auto"/>
        <w:jc w:val="both"/>
        <w:rPr>
          <w:rFonts w:ascii="NewsGoth" w:hAnsi="NewsGoth"/>
          <w:sz w:val="20"/>
          <w:szCs w:val="20"/>
        </w:rPr>
      </w:pPr>
    </w:p>
    <w:p w:rsidR="002146B7" w:rsidRPr="00E852D4" w:rsidRDefault="002146B7" w:rsidP="002146B7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 w:cs="Arial"/>
          <w:b/>
        </w:rPr>
        <w:t>Cláusula 10ª</w:t>
      </w:r>
      <w:r w:rsidRPr="00E852D4">
        <w:rPr>
          <w:rFonts w:ascii="NewsGoth" w:hAnsi="NewsGoth"/>
          <w:b/>
        </w:rPr>
        <w:t xml:space="preserve"> </w:t>
      </w:r>
    </w:p>
    <w:p w:rsidR="00A879BF" w:rsidRPr="00E852D4" w:rsidRDefault="002146B7" w:rsidP="002146B7">
      <w:pPr>
        <w:spacing w:line="360" w:lineRule="auto"/>
        <w:jc w:val="center"/>
        <w:rPr>
          <w:rFonts w:ascii="NewsGoth" w:hAnsi="NewsGoth"/>
          <w:b/>
        </w:rPr>
      </w:pPr>
      <w:r w:rsidRPr="00E852D4">
        <w:rPr>
          <w:rFonts w:ascii="NewsGoth" w:hAnsi="NewsGoth"/>
          <w:b/>
        </w:rPr>
        <w:t xml:space="preserve"> </w:t>
      </w:r>
      <w:r w:rsidR="00A879BF" w:rsidRPr="00E852D4">
        <w:rPr>
          <w:rFonts w:ascii="NewsGoth" w:hAnsi="NewsGoth"/>
          <w:b/>
        </w:rPr>
        <w:t>(Disposições finais)</w:t>
      </w:r>
    </w:p>
    <w:p w:rsidR="00A879BF" w:rsidRPr="00E852D4" w:rsidRDefault="00A879BF" w:rsidP="00A879BF">
      <w:pPr>
        <w:spacing w:line="360" w:lineRule="auto"/>
        <w:jc w:val="both"/>
        <w:rPr>
          <w:rFonts w:ascii="NewsGoth" w:hAnsi="NewsGoth"/>
          <w:b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lastRenderedPageBreak/>
        <w:t xml:space="preserve">O presente </w:t>
      </w:r>
      <w:r w:rsidR="00A04243" w:rsidRPr="00E852D4">
        <w:rPr>
          <w:rFonts w:ascii="NewsGoth" w:hAnsi="NewsGoth"/>
          <w:sz w:val="22"/>
          <w:szCs w:val="22"/>
        </w:rPr>
        <w:t>protocolo</w:t>
      </w:r>
      <w:r w:rsidRPr="00E852D4">
        <w:rPr>
          <w:rFonts w:ascii="NewsGoth" w:hAnsi="NewsGoth"/>
          <w:sz w:val="22"/>
          <w:szCs w:val="22"/>
        </w:rPr>
        <w:t xml:space="preserve"> é feito em duplicado, devidamente assinado, ficando cada um dos outorgantes com um exemplar.</w:t>
      </w:r>
    </w:p>
    <w:p w:rsidR="00A879BF" w:rsidRPr="00E852D4" w:rsidRDefault="00A879BF" w:rsidP="00A879BF">
      <w:pPr>
        <w:spacing w:line="360" w:lineRule="auto"/>
        <w:rPr>
          <w:rFonts w:ascii="NewsGoth" w:hAnsi="NewsGoth"/>
          <w:sz w:val="22"/>
          <w:szCs w:val="22"/>
        </w:rPr>
      </w:pPr>
    </w:p>
    <w:p w:rsidR="00A879BF" w:rsidRPr="00E852D4" w:rsidRDefault="00FA2999" w:rsidP="00A879BF">
      <w:pPr>
        <w:spacing w:line="360" w:lineRule="auto"/>
        <w:jc w:val="both"/>
        <w:rPr>
          <w:rFonts w:ascii="NewsGoth" w:hAnsi="NewsGoth"/>
          <w:sz w:val="22"/>
          <w:szCs w:val="22"/>
        </w:rPr>
      </w:pPr>
      <w:r>
        <w:rPr>
          <w:rFonts w:ascii="NewsGoth" w:hAnsi="NewsGoth"/>
          <w:sz w:val="22"/>
          <w:szCs w:val="22"/>
        </w:rPr>
        <w:t>Braga</w:t>
      </w:r>
      <w:r w:rsidR="00A879BF" w:rsidRPr="00E852D4">
        <w:rPr>
          <w:rFonts w:ascii="NewsGoth" w:hAnsi="NewsGoth"/>
          <w:sz w:val="22"/>
          <w:szCs w:val="22"/>
        </w:rPr>
        <w:t>,</w:t>
      </w:r>
      <w:r w:rsidR="002146B7" w:rsidRPr="00E852D4">
        <w:rPr>
          <w:rFonts w:ascii="NewsGoth" w:hAnsi="NewsGoth"/>
          <w:sz w:val="22"/>
          <w:szCs w:val="22"/>
        </w:rPr>
        <w:t xml:space="preserve"> _________ de ___________</w:t>
      </w:r>
      <w:r w:rsidR="00A879BF" w:rsidRPr="00E852D4">
        <w:rPr>
          <w:rFonts w:ascii="NewsGoth" w:hAnsi="NewsGoth"/>
          <w:sz w:val="22"/>
          <w:szCs w:val="22"/>
        </w:rPr>
        <w:t xml:space="preserve"> </w:t>
      </w:r>
      <w:proofErr w:type="spellStart"/>
      <w:r w:rsidR="00A879BF" w:rsidRPr="00E852D4">
        <w:rPr>
          <w:rFonts w:ascii="NewsGoth" w:hAnsi="NewsGoth"/>
          <w:sz w:val="22"/>
          <w:szCs w:val="22"/>
        </w:rPr>
        <w:t>de</w:t>
      </w:r>
      <w:proofErr w:type="spellEnd"/>
      <w:r w:rsidR="00A879BF" w:rsidRPr="00E852D4">
        <w:rPr>
          <w:rFonts w:ascii="NewsGoth" w:hAnsi="NewsGoth"/>
          <w:sz w:val="22"/>
          <w:szCs w:val="22"/>
        </w:rPr>
        <w:t xml:space="preserve"> 20</w:t>
      </w:r>
      <w:r w:rsidR="00E40EA6" w:rsidRPr="00E852D4">
        <w:rPr>
          <w:rFonts w:ascii="NewsGoth" w:hAnsi="NewsGoth"/>
          <w:sz w:val="22"/>
          <w:szCs w:val="22"/>
        </w:rPr>
        <w:t>1</w:t>
      </w:r>
      <w:r>
        <w:rPr>
          <w:rFonts w:ascii="NewsGoth" w:hAnsi="NewsGoth"/>
          <w:sz w:val="22"/>
          <w:szCs w:val="22"/>
        </w:rPr>
        <w:t>2</w:t>
      </w:r>
    </w:p>
    <w:p w:rsidR="001B0A34" w:rsidRPr="00E852D4" w:rsidRDefault="001B0A34" w:rsidP="001B0A34">
      <w:pPr>
        <w:spacing w:line="360" w:lineRule="auto"/>
        <w:jc w:val="center"/>
        <w:rPr>
          <w:rFonts w:ascii="NewsGoth" w:hAnsi="NewsGoth"/>
          <w:sz w:val="22"/>
          <w:szCs w:val="22"/>
        </w:rPr>
      </w:pPr>
    </w:p>
    <w:p w:rsidR="001B0A34" w:rsidRPr="00E852D4" w:rsidRDefault="00FA2999" w:rsidP="001B0A34">
      <w:pPr>
        <w:spacing w:line="360" w:lineRule="auto"/>
        <w:jc w:val="center"/>
        <w:rPr>
          <w:rFonts w:ascii="NewsGoth" w:hAnsi="NewsGoth"/>
          <w:sz w:val="22"/>
          <w:szCs w:val="22"/>
        </w:rPr>
      </w:pPr>
      <w:r>
        <w:rPr>
          <w:rFonts w:ascii="NewsGoth" w:hAnsi="NewsGoth"/>
          <w:sz w:val="22"/>
          <w:szCs w:val="22"/>
        </w:rPr>
        <w:t xml:space="preserve">O Vice Coordenador Científico </w:t>
      </w:r>
    </w:p>
    <w:p w:rsidR="001B0A34" w:rsidRPr="00E852D4" w:rsidRDefault="001B0A34" w:rsidP="001B0A34">
      <w:pPr>
        <w:spacing w:line="360" w:lineRule="auto"/>
        <w:jc w:val="center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___________________________________</w:t>
      </w:r>
    </w:p>
    <w:p w:rsidR="00A879BF" w:rsidRPr="00E852D4" w:rsidRDefault="00FA2999" w:rsidP="001B0A34">
      <w:pPr>
        <w:spacing w:line="360" w:lineRule="auto"/>
        <w:jc w:val="center"/>
        <w:rPr>
          <w:rFonts w:ascii="NewsGoth" w:hAnsi="NewsGoth"/>
          <w:sz w:val="22"/>
          <w:szCs w:val="22"/>
        </w:rPr>
      </w:pPr>
      <w:r>
        <w:rPr>
          <w:rFonts w:ascii="NewsGoth" w:hAnsi="NewsGoth"/>
          <w:sz w:val="22"/>
          <w:szCs w:val="22"/>
        </w:rPr>
        <w:t xml:space="preserve">(Professor Doutor </w:t>
      </w:r>
      <w:r w:rsidRPr="00FA2999">
        <w:rPr>
          <w:rFonts w:ascii="NewsGoth" w:hAnsi="NewsGoth"/>
          <w:sz w:val="22"/>
          <w:szCs w:val="22"/>
        </w:rPr>
        <w:t>Francisco Manuel de Azevedo Mendes</w:t>
      </w:r>
      <w:r w:rsidR="001B0A34" w:rsidRPr="00E852D4">
        <w:rPr>
          <w:rFonts w:ascii="NewsGoth" w:hAnsi="NewsGoth"/>
          <w:sz w:val="22"/>
          <w:szCs w:val="22"/>
        </w:rPr>
        <w:t>)</w:t>
      </w:r>
    </w:p>
    <w:p w:rsidR="001B0A34" w:rsidRPr="00E852D4" w:rsidRDefault="001B0A34" w:rsidP="00A879BF">
      <w:pPr>
        <w:spacing w:line="360" w:lineRule="auto"/>
        <w:jc w:val="center"/>
        <w:rPr>
          <w:rFonts w:ascii="NewsGoth" w:hAnsi="NewsGoth"/>
          <w:sz w:val="22"/>
          <w:szCs w:val="22"/>
        </w:rPr>
      </w:pPr>
    </w:p>
    <w:p w:rsidR="00A879BF" w:rsidRPr="00E852D4" w:rsidRDefault="00FA2999" w:rsidP="00A879BF">
      <w:pPr>
        <w:spacing w:line="360" w:lineRule="auto"/>
        <w:jc w:val="center"/>
        <w:rPr>
          <w:rFonts w:ascii="NewsGoth" w:hAnsi="NewsGoth"/>
          <w:sz w:val="22"/>
          <w:szCs w:val="22"/>
        </w:rPr>
      </w:pPr>
      <w:r w:rsidRPr="00FA2999">
        <w:rPr>
          <w:rFonts w:ascii="NewsGoth" w:hAnsi="NewsGoth"/>
          <w:sz w:val="22"/>
          <w:szCs w:val="22"/>
          <w:highlight w:val="yellow"/>
        </w:rPr>
        <w:t>O/</w:t>
      </w:r>
      <w:r w:rsidR="00045A7E" w:rsidRPr="00FA2999">
        <w:rPr>
          <w:rFonts w:ascii="NewsGoth" w:hAnsi="NewsGoth"/>
          <w:sz w:val="22"/>
          <w:szCs w:val="22"/>
          <w:highlight w:val="yellow"/>
        </w:rPr>
        <w:t>A</w:t>
      </w:r>
      <w:r w:rsidR="001B0A34" w:rsidRPr="00FA2999">
        <w:rPr>
          <w:rFonts w:ascii="NewsGoth" w:hAnsi="NewsGoth"/>
          <w:sz w:val="22"/>
          <w:szCs w:val="22"/>
          <w:highlight w:val="yellow"/>
        </w:rPr>
        <w:t xml:space="preserve"> </w:t>
      </w:r>
      <w:proofErr w:type="spellStart"/>
      <w:r w:rsidR="00A879BF" w:rsidRPr="00FA2999">
        <w:rPr>
          <w:rFonts w:ascii="NewsGoth" w:hAnsi="NewsGoth"/>
          <w:sz w:val="22"/>
          <w:szCs w:val="22"/>
          <w:highlight w:val="yellow"/>
        </w:rPr>
        <w:t>Director</w:t>
      </w:r>
      <w:proofErr w:type="spellEnd"/>
      <w:r w:rsidRPr="00FA2999">
        <w:rPr>
          <w:rFonts w:ascii="NewsGoth" w:hAnsi="NewsGoth"/>
          <w:sz w:val="22"/>
          <w:szCs w:val="22"/>
          <w:highlight w:val="yellow"/>
        </w:rPr>
        <w:t>(a)</w:t>
      </w:r>
      <w:r w:rsidR="00A879BF" w:rsidRPr="00FA2999">
        <w:rPr>
          <w:rFonts w:ascii="NewsGoth" w:hAnsi="NewsGoth"/>
          <w:sz w:val="22"/>
          <w:szCs w:val="22"/>
          <w:highlight w:val="yellow"/>
        </w:rPr>
        <w:t xml:space="preserve"> da </w:t>
      </w:r>
      <w:r w:rsidRPr="00FA2999">
        <w:rPr>
          <w:rFonts w:ascii="NewsGoth" w:hAnsi="NewsGoth"/>
          <w:sz w:val="22"/>
          <w:szCs w:val="22"/>
          <w:highlight w:val="yellow"/>
        </w:rPr>
        <w:t>CIM do Cávado</w:t>
      </w:r>
    </w:p>
    <w:p w:rsidR="001B0A34" w:rsidRPr="00E852D4" w:rsidRDefault="001B0A34" w:rsidP="001B0A34">
      <w:pPr>
        <w:spacing w:line="360" w:lineRule="auto"/>
        <w:jc w:val="center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___________________________________</w:t>
      </w:r>
    </w:p>
    <w:p w:rsidR="00A879BF" w:rsidRPr="00E852D4" w:rsidRDefault="00A879BF" w:rsidP="00A879BF">
      <w:pPr>
        <w:spacing w:line="360" w:lineRule="auto"/>
        <w:jc w:val="center"/>
        <w:rPr>
          <w:rFonts w:ascii="NewsGoth" w:hAnsi="NewsGoth"/>
          <w:sz w:val="22"/>
          <w:szCs w:val="22"/>
        </w:rPr>
      </w:pPr>
      <w:r w:rsidRPr="00E852D4">
        <w:rPr>
          <w:rFonts w:ascii="NewsGoth" w:hAnsi="NewsGoth"/>
          <w:sz w:val="22"/>
          <w:szCs w:val="22"/>
        </w:rPr>
        <w:t>(________________________________)</w:t>
      </w:r>
    </w:p>
    <w:p w:rsidR="00A879BF" w:rsidRPr="00E852D4" w:rsidRDefault="00A879BF" w:rsidP="00A879BF">
      <w:pPr>
        <w:spacing w:line="360" w:lineRule="auto"/>
        <w:jc w:val="both"/>
        <w:rPr>
          <w:rFonts w:ascii="NewsGoth" w:hAnsi="NewsGoth"/>
          <w:sz w:val="22"/>
          <w:szCs w:val="22"/>
        </w:rPr>
      </w:pPr>
    </w:p>
    <w:p w:rsidR="00A879BF" w:rsidRPr="00E852D4" w:rsidRDefault="00A879BF" w:rsidP="00A879BF">
      <w:pPr>
        <w:spacing w:line="360" w:lineRule="auto"/>
        <w:jc w:val="center"/>
        <w:rPr>
          <w:rFonts w:ascii="NewsGoth" w:hAnsi="NewsGoth"/>
          <w:sz w:val="22"/>
          <w:szCs w:val="22"/>
        </w:rPr>
      </w:pPr>
    </w:p>
    <w:p w:rsidR="00B50197" w:rsidRPr="00E852D4" w:rsidRDefault="00B50197" w:rsidP="00A879BF">
      <w:pPr>
        <w:spacing w:line="360" w:lineRule="auto"/>
        <w:rPr>
          <w:rFonts w:ascii="NewsGoth" w:hAnsi="NewsGoth"/>
        </w:rPr>
      </w:pPr>
    </w:p>
    <w:sectPr w:rsidR="00B50197" w:rsidRPr="00E852D4" w:rsidSect="004534AE">
      <w:headerReference w:type="default" r:id="rId9"/>
      <w:footerReference w:type="default" r:id="rId10"/>
      <w:pgSz w:w="11900" w:h="16840"/>
      <w:pgMar w:top="0" w:right="701" w:bottom="0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EB" w:rsidRDefault="003B49EB">
      <w:r>
        <w:separator/>
      </w:r>
    </w:p>
  </w:endnote>
  <w:endnote w:type="continuationSeparator" w:id="0">
    <w:p w:rsidR="003B49EB" w:rsidRDefault="003B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D4" w:rsidRPr="00E852D4" w:rsidRDefault="00E852D4" w:rsidP="00E852D4">
    <w:pPr>
      <w:pBdr>
        <w:top w:val="single" w:sz="4" w:space="1" w:color="auto"/>
      </w:pBdr>
      <w:tabs>
        <w:tab w:val="left" w:pos="2211"/>
      </w:tabs>
      <w:spacing w:line="360" w:lineRule="auto"/>
      <w:rPr>
        <w:rFonts w:ascii="NewsGoth" w:hAnsi="NewsGoth" w:cs="Arial"/>
        <w:sz w:val="12"/>
        <w:szCs w:val="12"/>
      </w:rPr>
    </w:pPr>
    <w:r w:rsidRPr="00E852D4">
      <w:rPr>
        <w:rFonts w:ascii="NewsGoth" w:hAnsi="NewsGoth" w:cs="Arial"/>
        <w:sz w:val="12"/>
        <w:szCs w:val="12"/>
      </w:rPr>
      <w:t xml:space="preserve">Campus de Gualtar, 4710 - 057 </w:t>
    </w:r>
    <w:proofErr w:type="gramStart"/>
    <w:r w:rsidRPr="00E852D4">
      <w:rPr>
        <w:rFonts w:ascii="NewsGoth" w:hAnsi="NewsGoth" w:cs="Arial"/>
        <w:sz w:val="12"/>
        <w:szCs w:val="12"/>
      </w:rPr>
      <w:t xml:space="preserve">Braga  </w:t>
    </w:r>
    <w:proofErr w:type="gramEnd"/>
    <w:r w:rsidRPr="00E852D4">
      <w:rPr>
        <w:rFonts w:ascii="NewsGoth" w:hAnsi="NewsGoth" w:cs="Arial"/>
        <w:sz w:val="12"/>
        <w:szCs w:val="12"/>
      </w:rPr>
      <w:t xml:space="preserve">/ </w:t>
    </w:r>
    <w:proofErr w:type="spellStart"/>
    <w:r w:rsidRPr="00E852D4">
      <w:rPr>
        <w:rFonts w:ascii="NewsGoth" w:hAnsi="NewsGoth" w:cs="Arial"/>
        <w:sz w:val="12"/>
        <w:szCs w:val="12"/>
      </w:rPr>
      <w:t>Tlf</w:t>
    </w:r>
    <w:proofErr w:type="spellEnd"/>
    <w:r w:rsidRPr="00E852D4">
      <w:rPr>
        <w:rFonts w:ascii="NewsGoth" w:hAnsi="NewsGoth" w:cs="Arial"/>
        <w:sz w:val="12"/>
        <w:szCs w:val="12"/>
      </w:rPr>
      <w:t>. 253 604 280 / Fax 253 604 697 / citcem.pfp@ics.uminho.pt / http://www.ics.uminho.</w:t>
    </w:r>
    <w:proofErr w:type="gramStart"/>
    <w:r w:rsidRPr="00E852D4">
      <w:rPr>
        <w:rFonts w:ascii="NewsGoth" w:hAnsi="NewsGoth" w:cs="Arial"/>
        <w:sz w:val="12"/>
        <w:szCs w:val="12"/>
      </w:rPr>
      <w:t xml:space="preserve">pt  </w:t>
    </w:r>
    <w:proofErr w:type="gramEnd"/>
    <w:r w:rsidRPr="00E852D4">
      <w:rPr>
        <w:rFonts w:ascii="NewsGoth" w:hAnsi="NewsGoth" w:cs="Arial"/>
        <w:sz w:val="12"/>
        <w:szCs w:val="12"/>
      </w:rPr>
      <w:t>/www.uminho.pt</w:t>
    </w:r>
  </w:p>
  <w:p w:rsidR="00E40EA6" w:rsidRPr="00E852D4" w:rsidRDefault="003B49EB" w:rsidP="00E852D4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1944951027"/>
        <w:docPartObj>
          <w:docPartGallery w:val="Page Numbers (Bottom of Page)"/>
          <w:docPartUnique/>
        </w:docPartObj>
      </w:sdtPr>
      <w:sdtEndPr/>
      <w:sdtContent>
        <w:r w:rsidR="00E852D4" w:rsidRPr="00E852D4">
          <w:rPr>
            <w:sz w:val="20"/>
            <w:szCs w:val="20"/>
          </w:rPr>
          <w:fldChar w:fldCharType="begin"/>
        </w:r>
        <w:r w:rsidR="00E852D4" w:rsidRPr="00E852D4">
          <w:rPr>
            <w:sz w:val="20"/>
            <w:szCs w:val="20"/>
          </w:rPr>
          <w:instrText>PAGE   \* MERGEFORMAT</w:instrText>
        </w:r>
        <w:r w:rsidR="00E852D4" w:rsidRPr="00E852D4">
          <w:rPr>
            <w:sz w:val="20"/>
            <w:szCs w:val="20"/>
          </w:rPr>
          <w:fldChar w:fldCharType="separate"/>
        </w:r>
        <w:r w:rsidR="002B5C63">
          <w:rPr>
            <w:noProof/>
            <w:sz w:val="20"/>
            <w:szCs w:val="20"/>
          </w:rPr>
          <w:t>1</w:t>
        </w:r>
        <w:r w:rsidR="00E852D4" w:rsidRPr="00E852D4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EB" w:rsidRDefault="003B49EB">
      <w:r>
        <w:separator/>
      </w:r>
    </w:p>
  </w:footnote>
  <w:footnote w:type="continuationSeparator" w:id="0">
    <w:p w:rsidR="003B49EB" w:rsidRDefault="003B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D4" w:rsidRPr="00FA2999" w:rsidRDefault="00E852D4" w:rsidP="00FA2999">
    <w:pPr>
      <w:pStyle w:val="Cabealho"/>
      <w:pBdr>
        <w:bottom w:val="single" w:sz="4" w:space="1" w:color="auto"/>
      </w:pBdr>
      <w:tabs>
        <w:tab w:val="clear" w:pos="4320"/>
        <w:tab w:val="clear" w:pos="8640"/>
        <w:tab w:val="left" w:pos="2355"/>
      </w:tabs>
      <w:ind w:right="-340"/>
      <w:jc w:val="right"/>
      <w:rPr>
        <w:rFonts w:ascii="Trebuchet MS" w:hAnsi="Trebuchet MS" w:cs="Trebuchet MS"/>
        <w:noProof/>
      </w:rPr>
    </w:pPr>
    <w:r>
      <w:rPr>
        <w:rFonts w:ascii="Trebuchet MS" w:hAnsi="Trebuchet MS" w:cs="Trebuchet MS"/>
        <w:noProof/>
      </w:rPr>
      <w:drawing>
        <wp:inline distT="0" distB="0" distL="0" distR="0" wp14:anchorId="2CBD0578" wp14:editId="6A8791C0">
          <wp:extent cx="2759529" cy="48690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904" cy="48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B447316"/>
    <w:multiLevelType w:val="hybridMultilevel"/>
    <w:tmpl w:val="EB06E8E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623F"/>
    <w:multiLevelType w:val="hybridMultilevel"/>
    <w:tmpl w:val="6D085D6C"/>
    <w:lvl w:ilvl="0" w:tplc="07A488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5D186B"/>
    <w:multiLevelType w:val="hybridMultilevel"/>
    <w:tmpl w:val="8F6A4C74"/>
    <w:lvl w:ilvl="0" w:tplc="BB9AA6D4">
      <w:start w:val="4500"/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7">
    <w:nsid w:val="3D907A5C"/>
    <w:multiLevelType w:val="hybridMultilevel"/>
    <w:tmpl w:val="9362B7C4"/>
    <w:lvl w:ilvl="0" w:tplc="921CC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7A1F"/>
    <w:multiLevelType w:val="hybridMultilevel"/>
    <w:tmpl w:val="A838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20337"/>
    <w:multiLevelType w:val="hybridMultilevel"/>
    <w:tmpl w:val="BA62D9F8"/>
    <w:lvl w:ilvl="0" w:tplc="85709B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A47B6"/>
    <w:multiLevelType w:val="hybridMultilevel"/>
    <w:tmpl w:val="A76ECD8E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23"/>
    <w:rsid w:val="00026A0D"/>
    <w:rsid w:val="000419CA"/>
    <w:rsid w:val="00043C27"/>
    <w:rsid w:val="00045A7E"/>
    <w:rsid w:val="00055092"/>
    <w:rsid w:val="00055A8D"/>
    <w:rsid w:val="00056E99"/>
    <w:rsid w:val="00075C94"/>
    <w:rsid w:val="00093620"/>
    <w:rsid w:val="000B27F2"/>
    <w:rsid w:val="000B293A"/>
    <w:rsid w:val="000D1CC8"/>
    <w:rsid w:val="000D5F6A"/>
    <w:rsid w:val="000D7923"/>
    <w:rsid w:val="000E4537"/>
    <w:rsid w:val="00103D6F"/>
    <w:rsid w:val="00110E44"/>
    <w:rsid w:val="0011366C"/>
    <w:rsid w:val="001149C9"/>
    <w:rsid w:val="00120CD8"/>
    <w:rsid w:val="00125F94"/>
    <w:rsid w:val="0014767B"/>
    <w:rsid w:val="00151770"/>
    <w:rsid w:val="00157FC8"/>
    <w:rsid w:val="00165575"/>
    <w:rsid w:val="0019172F"/>
    <w:rsid w:val="00195F33"/>
    <w:rsid w:val="001A148F"/>
    <w:rsid w:val="001B069B"/>
    <w:rsid w:val="001B0A34"/>
    <w:rsid w:val="001B0CF5"/>
    <w:rsid w:val="001C3348"/>
    <w:rsid w:val="001D5AF1"/>
    <w:rsid w:val="001F56D0"/>
    <w:rsid w:val="001F6799"/>
    <w:rsid w:val="002044C4"/>
    <w:rsid w:val="00210D5F"/>
    <w:rsid w:val="002146B7"/>
    <w:rsid w:val="00217E6F"/>
    <w:rsid w:val="0022025F"/>
    <w:rsid w:val="0022113E"/>
    <w:rsid w:val="00240836"/>
    <w:rsid w:val="00253466"/>
    <w:rsid w:val="00254340"/>
    <w:rsid w:val="00273101"/>
    <w:rsid w:val="00274327"/>
    <w:rsid w:val="00277A8D"/>
    <w:rsid w:val="0028114D"/>
    <w:rsid w:val="00282190"/>
    <w:rsid w:val="002B5463"/>
    <w:rsid w:val="002B5C63"/>
    <w:rsid w:val="002C3014"/>
    <w:rsid w:val="002C7A77"/>
    <w:rsid w:val="002D172C"/>
    <w:rsid w:val="002D66FE"/>
    <w:rsid w:val="002D7626"/>
    <w:rsid w:val="002E289A"/>
    <w:rsid w:val="002F0077"/>
    <w:rsid w:val="002F36D3"/>
    <w:rsid w:val="00306678"/>
    <w:rsid w:val="00322A69"/>
    <w:rsid w:val="0033375E"/>
    <w:rsid w:val="00366EC8"/>
    <w:rsid w:val="00373140"/>
    <w:rsid w:val="00376EB6"/>
    <w:rsid w:val="00394A25"/>
    <w:rsid w:val="003B49EB"/>
    <w:rsid w:val="003B677E"/>
    <w:rsid w:val="003E15A1"/>
    <w:rsid w:val="003F0AD2"/>
    <w:rsid w:val="003F1343"/>
    <w:rsid w:val="003F64D6"/>
    <w:rsid w:val="003F67DE"/>
    <w:rsid w:val="004039F1"/>
    <w:rsid w:val="00430870"/>
    <w:rsid w:val="00437F8F"/>
    <w:rsid w:val="004534AE"/>
    <w:rsid w:val="0045534C"/>
    <w:rsid w:val="00464EFB"/>
    <w:rsid w:val="004700F3"/>
    <w:rsid w:val="0047562B"/>
    <w:rsid w:val="00497EAF"/>
    <w:rsid w:val="004A1CF6"/>
    <w:rsid w:val="004A526D"/>
    <w:rsid w:val="004B3EA3"/>
    <w:rsid w:val="004B7672"/>
    <w:rsid w:val="004D4F4E"/>
    <w:rsid w:val="005101B1"/>
    <w:rsid w:val="0051081B"/>
    <w:rsid w:val="00511652"/>
    <w:rsid w:val="00520F24"/>
    <w:rsid w:val="00547750"/>
    <w:rsid w:val="00553ED4"/>
    <w:rsid w:val="00566C6C"/>
    <w:rsid w:val="00570F09"/>
    <w:rsid w:val="0057471E"/>
    <w:rsid w:val="005824C5"/>
    <w:rsid w:val="00585F08"/>
    <w:rsid w:val="00587BF9"/>
    <w:rsid w:val="00594F0E"/>
    <w:rsid w:val="00597B87"/>
    <w:rsid w:val="005A064C"/>
    <w:rsid w:val="005A1E1B"/>
    <w:rsid w:val="005A3AE0"/>
    <w:rsid w:val="005B2E54"/>
    <w:rsid w:val="005B3C6E"/>
    <w:rsid w:val="005D4725"/>
    <w:rsid w:val="005D7B2E"/>
    <w:rsid w:val="005E6909"/>
    <w:rsid w:val="005F3E26"/>
    <w:rsid w:val="005F5F1D"/>
    <w:rsid w:val="00605865"/>
    <w:rsid w:val="006162F1"/>
    <w:rsid w:val="006306F0"/>
    <w:rsid w:val="00644919"/>
    <w:rsid w:val="0065405B"/>
    <w:rsid w:val="00690AD9"/>
    <w:rsid w:val="006A07EB"/>
    <w:rsid w:val="006A2552"/>
    <w:rsid w:val="006A6010"/>
    <w:rsid w:val="006A776F"/>
    <w:rsid w:val="006B1010"/>
    <w:rsid w:val="006C5231"/>
    <w:rsid w:val="006C69EA"/>
    <w:rsid w:val="006D1DDD"/>
    <w:rsid w:val="006D1E99"/>
    <w:rsid w:val="006F1BA7"/>
    <w:rsid w:val="00702E9E"/>
    <w:rsid w:val="00716D31"/>
    <w:rsid w:val="00717D1A"/>
    <w:rsid w:val="0072616A"/>
    <w:rsid w:val="00733436"/>
    <w:rsid w:val="0074360C"/>
    <w:rsid w:val="00743F1E"/>
    <w:rsid w:val="00756241"/>
    <w:rsid w:val="00756C1D"/>
    <w:rsid w:val="0077563B"/>
    <w:rsid w:val="0077788C"/>
    <w:rsid w:val="007A56DA"/>
    <w:rsid w:val="007A71E1"/>
    <w:rsid w:val="007C4E24"/>
    <w:rsid w:val="007D3524"/>
    <w:rsid w:val="007D41E4"/>
    <w:rsid w:val="007D5851"/>
    <w:rsid w:val="007E3E99"/>
    <w:rsid w:val="007E6D71"/>
    <w:rsid w:val="007F2E2D"/>
    <w:rsid w:val="007F40E9"/>
    <w:rsid w:val="007F5EF9"/>
    <w:rsid w:val="00805BEF"/>
    <w:rsid w:val="00811206"/>
    <w:rsid w:val="00835422"/>
    <w:rsid w:val="00837F8D"/>
    <w:rsid w:val="00852CB1"/>
    <w:rsid w:val="00853203"/>
    <w:rsid w:val="00854E37"/>
    <w:rsid w:val="008558BF"/>
    <w:rsid w:val="0086299C"/>
    <w:rsid w:val="0087033B"/>
    <w:rsid w:val="00882B80"/>
    <w:rsid w:val="008859A8"/>
    <w:rsid w:val="008C4EB4"/>
    <w:rsid w:val="008D1482"/>
    <w:rsid w:val="008D7E7F"/>
    <w:rsid w:val="008E5106"/>
    <w:rsid w:val="008E5B09"/>
    <w:rsid w:val="008E60C7"/>
    <w:rsid w:val="00903CD7"/>
    <w:rsid w:val="00904C07"/>
    <w:rsid w:val="00912233"/>
    <w:rsid w:val="009153E6"/>
    <w:rsid w:val="00915E30"/>
    <w:rsid w:val="00916FC2"/>
    <w:rsid w:val="00923257"/>
    <w:rsid w:val="00940B4F"/>
    <w:rsid w:val="009544C1"/>
    <w:rsid w:val="009749EC"/>
    <w:rsid w:val="00981C9E"/>
    <w:rsid w:val="0098342E"/>
    <w:rsid w:val="00990A7E"/>
    <w:rsid w:val="009D6604"/>
    <w:rsid w:val="009E175C"/>
    <w:rsid w:val="009F2EAE"/>
    <w:rsid w:val="009F52F9"/>
    <w:rsid w:val="009F7BF0"/>
    <w:rsid w:val="00A0102C"/>
    <w:rsid w:val="00A04243"/>
    <w:rsid w:val="00A06CB8"/>
    <w:rsid w:val="00A206E4"/>
    <w:rsid w:val="00A3330B"/>
    <w:rsid w:val="00A34467"/>
    <w:rsid w:val="00A4497A"/>
    <w:rsid w:val="00A55CF1"/>
    <w:rsid w:val="00A879BF"/>
    <w:rsid w:val="00A92E65"/>
    <w:rsid w:val="00A94640"/>
    <w:rsid w:val="00AA0FBA"/>
    <w:rsid w:val="00AA3DB8"/>
    <w:rsid w:val="00AA5AFC"/>
    <w:rsid w:val="00AB17CF"/>
    <w:rsid w:val="00AB3C40"/>
    <w:rsid w:val="00AB4BEC"/>
    <w:rsid w:val="00AB70A9"/>
    <w:rsid w:val="00AC3A6D"/>
    <w:rsid w:val="00AC642B"/>
    <w:rsid w:val="00AE074F"/>
    <w:rsid w:val="00AF34C3"/>
    <w:rsid w:val="00AF5E4A"/>
    <w:rsid w:val="00B23369"/>
    <w:rsid w:val="00B372F6"/>
    <w:rsid w:val="00B421A0"/>
    <w:rsid w:val="00B50197"/>
    <w:rsid w:val="00B514AD"/>
    <w:rsid w:val="00B60E1B"/>
    <w:rsid w:val="00B81109"/>
    <w:rsid w:val="00B8593A"/>
    <w:rsid w:val="00B92446"/>
    <w:rsid w:val="00BA5C1E"/>
    <w:rsid w:val="00BA79DD"/>
    <w:rsid w:val="00BD4474"/>
    <w:rsid w:val="00BE39FB"/>
    <w:rsid w:val="00BF301B"/>
    <w:rsid w:val="00BF53FA"/>
    <w:rsid w:val="00C0252B"/>
    <w:rsid w:val="00C1549F"/>
    <w:rsid w:val="00C21656"/>
    <w:rsid w:val="00C41ED2"/>
    <w:rsid w:val="00C43387"/>
    <w:rsid w:val="00C45737"/>
    <w:rsid w:val="00C462D0"/>
    <w:rsid w:val="00C51143"/>
    <w:rsid w:val="00C633B1"/>
    <w:rsid w:val="00C6484E"/>
    <w:rsid w:val="00C65555"/>
    <w:rsid w:val="00C75F5B"/>
    <w:rsid w:val="00C87182"/>
    <w:rsid w:val="00CA7C65"/>
    <w:rsid w:val="00CB0243"/>
    <w:rsid w:val="00CB3630"/>
    <w:rsid w:val="00CB589B"/>
    <w:rsid w:val="00CC4801"/>
    <w:rsid w:val="00CC58D0"/>
    <w:rsid w:val="00CD53B8"/>
    <w:rsid w:val="00CD63F6"/>
    <w:rsid w:val="00CE0CF2"/>
    <w:rsid w:val="00CF0B49"/>
    <w:rsid w:val="00CF19CD"/>
    <w:rsid w:val="00D263CB"/>
    <w:rsid w:val="00D42343"/>
    <w:rsid w:val="00D44D31"/>
    <w:rsid w:val="00D56F19"/>
    <w:rsid w:val="00D61996"/>
    <w:rsid w:val="00D74F48"/>
    <w:rsid w:val="00D85346"/>
    <w:rsid w:val="00D906BD"/>
    <w:rsid w:val="00D96814"/>
    <w:rsid w:val="00DA2BD7"/>
    <w:rsid w:val="00DB0A21"/>
    <w:rsid w:val="00DB6404"/>
    <w:rsid w:val="00DB74F0"/>
    <w:rsid w:val="00DC1BAA"/>
    <w:rsid w:val="00DE02F3"/>
    <w:rsid w:val="00DF0D3B"/>
    <w:rsid w:val="00DF20D1"/>
    <w:rsid w:val="00E2033C"/>
    <w:rsid w:val="00E243E8"/>
    <w:rsid w:val="00E31E04"/>
    <w:rsid w:val="00E32C42"/>
    <w:rsid w:val="00E40EA6"/>
    <w:rsid w:val="00E54115"/>
    <w:rsid w:val="00E54BC0"/>
    <w:rsid w:val="00E623BC"/>
    <w:rsid w:val="00E71FD9"/>
    <w:rsid w:val="00E82996"/>
    <w:rsid w:val="00E852D4"/>
    <w:rsid w:val="00EA27F8"/>
    <w:rsid w:val="00EB0A7B"/>
    <w:rsid w:val="00EB3AD5"/>
    <w:rsid w:val="00EC7F0C"/>
    <w:rsid w:val="00ED2411"/>
    <w:rsid w:val="00ED2A7E"/>
    <w:rsid w:val="00EF38B0"/>
    <w:rsid w:val="00F07107"/>
    <w:rsid w:val="00F10CA4"/>
    <w:rsid w:val="00F13B6D"/>
    <w:rsid w:val="00F16E89"/>
    <w:rsid w:val="00F20227"/>
    <w:rsid w:val="00F309F6"/>
    <w:rsid w:val="00F419DB"/>
    <w:rsid w:val="00F57DBD"/>
    <w:rsid w:val="00F60AFC"/>
    <w:rsid w:val="00F76C03"/>
    <w:rsid w:val="00F770E3"/>
    <w:rsid w:val="00FA2999"/>
    <w:rsid w:val="00FA7C27"/>
    <w:rsid w:val="00FB0A57"/>
    <w:rsid w:val="00FE508C"/>
    <w:rsid w:val="00FE64DD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21"/>
    <w:rPr>
      <w:rFonts w:cs="Courier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DB0A21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DB0A21"/>
    <w:pPr>
      <w:keepNext/>
      <w:outlineLvl w:val="1"/>
    </w:pPr>
    <w:rPr>
      <w:rFonts w:ascii="Trebuchet MS" w:hAnsi="Trebuchet MS" w:cs="Trebuchet MS"/>
      <w:b/>
      <w:bCs/>
      <w:color w:val="000000"/>
      <w:sz w:val="22"/>
      <w:szCs w:val="22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E32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043C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C3A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C3A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C3A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locked/>
    <w:rsid w:val="00043C27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Rodap">
    <w:name w:val="footer"/>
    <w:basedOn w:val="Normal"/>
    <w:link w:val="RodapCarcter"/>
    <w:uiPriority w:val="99"/>
    <w:rsid w:val="00DB0A21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C3AAD"/>
    <w:rPr>
      <w:rFonts w:cs="Courier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DB0A21"/>
  </w:style>
  <w:style w:type="paragraph" w:styleId="Cabealho">
    <w:name w:val="header"/>
    <w:basedOn w:val="Normal"/>
    <w:link w:val="CabealhoCarcter"/>
    <w:uiPriority w:val="99"/>
    <w:rsid w:val="00DB0A21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C3AAD"/>
    <w:rPr>
      <w:rFonts w:cs="Courier"/>
      <w:sz w:val="24"/>
      <w:szCs w:val="24"/>
    </w:rPr>
  </w:style>
  <w:style w:type="paragraph" w:styleId="Mapadodocumento">
    <w:name w:val="Document Map"/>
    <w:basedOn w:val="Normal"/>
    <w:link w:val="MapadodocumentoCarcter"/>
    <w:uiPriority w:val="99"/>
    <w:semiHidden/>
    <w:rsid w:val="00DB0A21"/>
    <w:pPr>
      <w:shd w:val="clear" w:color="auto" w:fill="000080"/>
    </w:pPr>
    <w:rPr>
      <w:rFonts w:ascii="Geneva" w:hAnsi="Geneva" w:cs="Geneva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1C3AAD"/>
    <w:rPr>
      <w:rFonts w:ascii="Times New Roman" w:hAnsi="Times New Roman"/>
      <w:sz w:val="0"/>
      <w:szCs w:val="0"/>
    </w:rPr>
  </w:style>
  <w:style w:type="character" w:styleId="Hiperligao">
    <w:name w:val="Hyperlink"/>
    <w:basedOn w:val="Tipodeletrapredefinidodopargrafo"/>
    <w:uiPriority w:val="99"/>
    <w:rsid w:val="00DB0A21"/>
    <w:rPr>
      <w:color w:val="0000FF"/>
      <w:u w:val="single"/>
    </w:rPr>
  </w:style>
  <w:style w:type="paragraph" w:styleId="Corpodetexto">
    <w:name w:val="Body Text"/>
    <w:basedOn w:val="Normal"/>
    <w:link w:val="CorpodetextoCarcter"/>
    <w:uiPriority w:val="99"/>
    <w:rsid w:val="00DB0A21"/>
    <w:pPr>
      <w:tabs>
        <w:tab w:val="left" w:pos="6804"/>
      </w:tabs>
    </w:pPr>
    <w:rPr>
      <w:rFonts w:ascii="Trebuchet MS" w:hAnsi="Trebuchet MS" w:cs="Trebuchet MS"/>
      <w:sz w:val="18"/>
      <w:szCs w:val="18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1C3AAD"/>
    <w:rPr>
      <w:rFonts w:cs="Courier"/>
      <w:sz w:val="24"/>
      <w:szCs w:val="24"/>
    </w:rPr>
  </w:style>
  <w:style w:type="paragraph" w:styleId="Corpodetexto2">
    <w:name w:val="Body Text 2"/>
    <w:basedOn w:val="Normal"/>
    <w:link w:val="Corpodetexto2Carcter"/>
    <w:uiPriority w:val="99"/>
    <w:rsid w:val="00DB0A21"/>
    <w:pPr>
      <w:tabs>
        <w:tab w:val="left" w:pos="567"/>
        <w:tab w:val="left" w:pos="6804"/>
      </w:tabs>
      <w:jc w:val="both"/>
    </w:pPr>
    <w:rPr>
      <w:rFonts w:ascii="Trebuchet MS" w:hAnsi="Trebuchet MS" w:cs="Trebuchet MS"/>
      <w:spacing w:val="-8"/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1C3AAD"/>
    <w:rPr>
      <w:rFonts w:cs="Courier"/>
      <w:sz w:val="24"/>
      <w:szCs w:val="24"/>
    </w:rPr>
  </w:style>
  <w:style w:type="table" w:styleId="Tabelacomgrelha">
    <w:name w:val="Table Grid"/>
    <w:basedOn w:val="Tabelanormal"/>
    <w:uiPriority w:val="99"/>
    <w:rsid w:val="006306F0"/>
    <w:rPr>
      <w:rFonts w:cs="Courie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65575"/>
    <w:pPr>
      <w:spacing w:before="100" w:beforeAutospacing="1" w:after="100" w:afterAutospacing="1"/>
    </w:pPr>
    <w:rPr>
      <w:rFonts w:cs="Times New Roman"/>
    </w:rPr>
  </w:style>
  <w:style w:type="paragraph" w:customStyle="1" w:styleId="texto-seccao">
    <w:name w:val="texto-seccao"/>
    <w:basedOn w:val="Normal"/>
    <w:uiPriority w:val="99"/>
    <w:rsid w:val="00165575"/>
    <w:rPr>
      <w:rFonts w:ascii="Trebuchet MS" w:hAnsi="Trebuchet MS" w:cs="Trebuchet MS"/>
      <w:color w:val="000000"/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rsid w:val="002D762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D7626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uiPriority w:val="99"/>
    <w:rsid w:val="00043C27"/>
    <w:pPr>
      <w:spacing w:before="336" w:after="336"/>
      <w:jc w:val="both"/>
    </w:pPr>
    <w:rPr>
      <w:rFonts w:cs="Times New Roman"/>
    </w:rPr>
  </w:style>
  <w:style w:type="character" w:customStyle="1" w:styleId="skypepnhprintcontainer">
    <w:name w:val="skype_pnh_print_container"/>
    <w:basedOn w:val="Tipodeletrapredefinidodopargrafo"/>
    <w:uiPriority w:val="99"/>
    <w:rsid w:val="00043C27"/>
  </w:style>
  <w:style w:type="character" w:customStyle="1" w:styleId="skypepnhcontainer">
    <w:name w:val="skype_pnh_container"/>
    <w:basedOn w:val="Tipodeletrapredefinidodopargrafo"/>
    <w:uiPriority w:val="99"/>
    <w:rsid w:val="00043C27"/>
  </w:style>
  <w:style w:type="character" w:customStyle="1" w:styleId="skypepnhmark">
    <w:name w:val="skype_pnh_mark"/>
    <w:basedOn w:val="Tipodeletrapredefinidodopargrafo"/>
    <w:uiPriority w:val="99"/>
    <w:rsid w:val="00043C27"/>
  </w:style>
  <w:style w:type="character" w:customStyle="1" w:styleId="skypepnhleftspan">
    <w:name w:val="skype_pnh_left_span"/>
    <w:basedOn w:val="Tipodeletrapredefinidodopargrafo"/>
    <w:uiPriority w:val="99"/>
    <w:rsid w:val="00043C27"/>
  </w:style>
  <w:style w:type="character" w:customStyle="1" w:styleId="skypepnhdropartspan">
    <w:name w:val="skype_pnh_dropart_span"/>
    <w:basedOn w:val="Tipodeletrapredefinidodopargrafo"/>
    <w:uiPriority w:val="99"/>
    <w:rsid w:val="00043C27"/>
  </w:style>
  <w:style w:type="character" w:customStyle="1" w:styleId="skypepnhdropartflagspan">
    <w:name w:val="skype_pnh_dropart_flag_span"/>
    <w:basedOn w:val="Tipodeletrapredefinidodopargrafo"/>
    <w:uiPriority w:val="99"/>
    <w:rsid w:val="00043C27"/>
  </w:style>
  <w:style w:type="character" w:customStyle="1" w:styleId="skypepnhtextspan">
    <w:name w:val="skype_pnh_text_span"/>
    <w:basedOn w:val="Tipodeletrapredefinidodopargrafo"/>
    <w:uiPriority w:val="99"/>
    <w:rsid w:val="00043C27"/>
  </w:style>
  <w:style w:type="character" w:customStyle="1" w:styleId="skypepnhrightspan">
    <w:name w:val="skype_pnh_right_span"/>
    <w:basedOn w:val="Tipodeletrapredefinidodopargrafo"/>
    <w:uiPriority w:val="99"/>
    <w:rsid w:val="00043C27"/>
  </w:style>
  <w:style w:type="paragraph" w:styleId="PargrafodaLista">
    <w:name w:val="List Paragraph"/>
    <w:basedOn w:val="Normal"/>
    <w:uiPriority w:val="34"/>
    <w:qFormat/>
    <w:rsid w:val="0014767B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DB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21"/>
    <w:rPr>
      <w:rFonts w:cs="Courier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DB0A21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DB0A21"/>
    <w:pPr>
      <w:keepNext/>
      <w:outlineLvl w:val="1"/>
    </w:pPr>
    <w:rPr>
      <w:rFonts w:ascii="Trebuchet MS" w:hAnsi="Trebuchet MS" w:cs="Trebuchet MS"/>
      <w:b/>
      <w:bCs/>
      <w:color w:val="000000"/>
      <w:sz w:val="22"/>
      <w:szCs w:val="22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E32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043C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C3A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C3A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C3A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locked/>
    <w:rsid w:val="00043C27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Rodap">
    <w:name w:val="footer"/>
    <w:basedOn w:val="Normal"/>
    <w:link w:val="RodapCarcter"/>
    <w:uiPriority w:val="99"/>
    <w:rsid w:val="00DB0A21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C3AAD"/>
    <w:rPr>
      <w:rFonts w:cs="Courier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DB0A21"/>
  </w:style>
  <w:style w:type="paragraph" w:styleId="Cabealho">
    <w:name w:val="header"/>
    <w:basedOn w:val="Normal"/>
    <w:link w:val="CabealhoCarcter"/>
    <w:uiPriority w:val="99"/>
    <w:rsid w:val="00DB0A21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C3AAD"/>
    <w:rPr>
      <w:rFonts w:cs="Courier"/>
      <w:sz w:val="24"/>
      <w:szCs w:val="24"/>
    </w:rPr>
  </w:style>
  <w:style w:type="paragraph" w:styleId="Mapadodocumento">
    <w:name w:val="Document Map"/>
    <w:basedOn w:val="Normal"/>
    <w:link w:val="MapadodocumentoCarcter"/>
    <w:uiPriority w:val="99"/>
    <w:semiHidden/>
    <w:rsid w:val="00DB0A21"/>
    <w:pPr>
      <w:shd w:val="clear" w:color="auto" w:fill="000080"/>
    </w:pPr>
    <w:rPr>
      <w:rFonts w:ascii="Geneva" w:hAnsi="Geneva" w:cs="Geneva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1C3AAD"/>
    <w:rPr>
      <w:rFonts w:ascii="Times New Roman" w:hAnsi="Times New Roman"/>
      <w:sz w:val="0"/>
      <w:szCs w:val="0"/>
    </w:rPr>
  </w:style>
  <w:style w:type="character" w:styleId="Hiperligao">
    <w:name w:val="Hyperlink"/>
    <w:basedOn w:val="Tipodeletrapredefinidodopargrafo"/>
    <w:uiPriority w:val="99"/>
    <w:rsid w:val="00DB0A21"/>
    <w:rPr>
      <w:color w:val="0000FF"/>
      <w:u w:val="single"/>
    </w:rPr>
  </w:style>
  <w:style w:type="paragraph" w:styleId="Corpodetexto">
    <w:name w:val="Body Text"/>
    <w:basedOn w:val="Normal"/>
    <w:link w:val="CorpodetextoCarcter"/>
    <w:uiPriority w:val="99"/>
    <w:rsid w:val="00DB0A21"/>
    <w:pPr>
      <w:tabs>
        <w:tab w:val="left" w:pos="6804"/>
      </w:tabs>
    </w:pPr>
    <w:rPr>
      <w:rFonts w:ascii="Trebuchet MS" w:hAnsi="Trebuchet MS" w:cs="Trebuchet MS"/>
      <w:sz w:val="18"/>
      <w:szCs w:val="18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1C3AAD"/>
    <w:rPr>
      <w:rFonts w:cs="Courier"/>
      <w:sz w:val="24"/>
      <w:szCs w:val="24"/>
    </w:rPr>
  </w:style>
  <w:style w:type="paragraph" w:styleId="Corpodetexto2">
    <w:name w:val="Body Text 2"/>
    <w:basedOn w:val="Normal"/>
    <w:link w:val="Corpodetexto2Carcter"/>
    <w:uiPriority w:val="99"/>
    <w:rsid w:val="00DB0A21"/>
    <w:pPr>
      <w:tabs>
        <w:tab w:val="left" w:pos="567"/>
        <w:tab w:val="left" w:pos="6804"/>
      </w:tabs>
      <w:jc w:val="both"/>
    </w:pPr>
    <w:rPr>
      <w:rFonts w:ascii="Trebuchet MS" w:hAnsi="Trebuchet MS" w:cs="Trebuchet MS"/>
      <w:spacing w:val="-8"/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1C3AAD"/>
    <w:rPr>
      <w:rFonts w:cs="Courier"/>
      <w:sz w:val="24"/>
      <w:szCs w:val="24"/>
    </w:rPr>
  </w:style>
  <w:style w:type="table" w:styleId="Tabelacomgrelha">
    <w:name w:val="Table Grid"/>
    <w:basedOn w:val="Tabelanormal"/>
    <w:uiPriority w:val="99"/>
    <w:rsid w:val="006306F0"/>
    <w:rPr>
      <w:rFonts w:cs="Courie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65575"/>
    <w:pPr>
      <w:spacing w:before="100" w:beforeAutospacing="1" w:after="100" w:afterAutospacing="1"/>
    </w:pPr>
    <w:rPr>
      <w:rFonts w:cs="Times New Roman"/>
    </w:rPr>
  </w:style>
  <w:style w:type="paragraph" w:customStyle="1" w:styleId="texto-seccao">
    <w:name w:val="texto-seccao"/>
    <w:basedOn w:val="Normal"/>
    <w:uiPriority w:val="99"/>
    <w:rsid w:val="00165575"/>
    <w:rPr>
      <w:rFonts w:ascii="Trebuchet MS" w:hAnsi="Trebuchet MS" w:cs="Trebuchet MS"/>
      <w:color w:val="000000"/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rsid w:val="002D762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D7626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uiPriority w:val="99"/>
    <w:rsid w:val="00043C27"/>
    <w:pPr>
      <w:spacing w:before="336" w:after="336"/>
      <w:jc w:val="both"/>
    </w:pPr>
    <w:rPr>
      <w:rFonts w:cs="Times New Roman"/>
    </w:rPr>
  </w:style>
  <w:style w:type="character" w:customStyle="1" w:styleId="skypepnhprintcontainer">
    <w:name w:val="skype_pnh_print_container"/>
    <w:basedOn w:val="Tipodeletrapredefinidodopargrafo"/>
    <w:uiPriority w:val="99"/>
    <w:rsid w:val="00043C27"/>
  </w:style>
  <w:style w:type="character" w:customStyle="1" w:styleId="skypepnhcontainer">
    <w:name w:val="skype_pnh_container"/>
    <w:basedOn w:val="Tipodeletrapredefinidodopargrafo"/>
    <w:uiPriority w:val="99"/>
    <w:rsid w:val="00043C27"/>
  </w:style>
  <w:style w:type="character" w:customStyle="1" w:styleId="skypepnhmark">
    <w:name w:val="skype_pnh_mark"/>
    <w:basedOn w:val="Tipodeletrapredefinidodopargrafo"/>
    <w:uiPriority w:val="99"/>
    <w:rsid w:val="00043C27"/>
  </w:style>
  <w:style w:type="character" w:customStyle="1" w:styleId="skypepnhleftspan">
    <w:name w:val="skype_pnh_left_span"/>
    <w:basedOn w:val="Tipodeletrapredefinidodopargrafo"/>
    <w:uiPriority w:val="99"/>
    <w:rsid w:val="00043C27"/>
  </w:style>
  <w:style w:type="character" w:customStyle="1" w:styleId="skypepnhdropartspan">
    <w:name w:val="skype_pnh_dropart_span"/>
    <w:basedOn w:val="Tipodeletrapredefinidodopargrafo"/>
    <w:uiPriority w:val="99"/>
    <w:rsid w:val="00043C27"/>
  </w:style>
  <w:style w:type="character" w:customStyle="1" w:styleId="skypepnhdropartflagspan">
    <w:name w:val="skype_pnh_dropart_flag_span"/>
    <w:basedOn w:val="Tipodeletrapredefinidodopargrafo"/>
    <w:uiPriority w:val="99"/>
    <w:rsid w:val="00043C27"/>
  </w:style>
  <w:style w:type="character" w:customStyle="1" w:styleId="skypepnhtextspan">
    <w:name w:val="skype_pnh_text_span"/>
    <w:basedOn w:val="Tipodeletrapredefinidodopargrafo"/>
    <w:uiPriority w:val="99"/>
    <w:rsid w:val="00043C27"/>
  </w:style>
  <w:style w:type="character" w:customStyle="1" w:styleId="skypepnhrightspan">
    <w:name w:val="skype_pnh_right_span"/>
    <w:basedOn w:val="Tipodeletrapredefinidodopargrafo"/>
    <w:uiPriority w:val="99"/>
    <w:rsid w:val="00043C27"/>
  </w:style>
  <w:style w:type="paragraph" w:styleId="PargrafodaLista">
    <w:name w:val="List Paragraph"/>
    <w:basedOn w:val="Normal"/>
    <w:uiPriority w:val="34"/>
    <w:qFormat/>
    <w:rsid w:val="0014767B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DB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9F9E-1FA9-400A-AD82-0C9A33B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UNAPS - Unidade de Apoio à Prestação de Serviços</vt:lpstr>
    </vt:vector>
  </TitlesOfParts>
  <Company>040-0043734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CITCEM</dc:title>
  <dc:creator>EL</dc:creator>
  <cp:lastModifiedBy>SIG_CITCEM</cp:lastModifiedBy>
  <cp:revision>3</cp:revision>
  <cp:lastPrinted>2010-04-16T16:03:00Z</cp:lastPrinted>
  <dcterms:created xsi:type="dcterms:W3CDTF">2012-06-11T16:50:00Z</dcterms:created>
  <dcterms:modified xsi:type="dcterms:W3CDTF">2012-06-11T16:55:00Z</dcterms:modified>
</cp:coreProperties>
</file>